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1-54-2/2022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3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5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февраля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Киршиной И.Е.,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защитника: адвоката Гриненко Ю.Н.,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подсудимого: Петрова С.В.,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потерпевшей: </w:t>
      </w:r>
      <w:r>
        <w:rPr>
          <w:rStyle w:val="cat-FIOgrp-1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судебного участка № 54 Красногвардейского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 дело по обвинению: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Петрова Станислава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0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гражданина Российской Федерации, со средним специальным образованием, холостого, не имеющего на иждивении несовершеннолетних детей, официально не трудоустроенного, ранее не судимого, проживающего и зарегистрированного по адресу: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совершении преступления,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 С.В., следственным отделом Красногвардейского МСО ГСУ СК РФ по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оскорблени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власти при исполнении им своих должностных обязанностей,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Timegrp-32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33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Петров С.В., находясь в состоянии алкогольного опьянения, возле домовладения, расположенного по адресу: </w:t>
      </w:r>
      <w:r>
        <w:rPr>
          <w:rStyle w:val="cat-Addressgrp-6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возмущенный законными действиями участкового уполномоченного полиции отдела участковых уполномоченных полиции и по делам несовершеннолетних ОМВД России по </w:t>
      </w:r>
      <w:r>
        <w:rPr>
          <w:rStyle w:val="cat-Addressgrp-2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капитана полиции </w:t>
      </w:r>
      <w:r>
        <w:rPr>
          <w:rStyle w:val="cat-FIOgrp-2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- сотрудник полиции), назначенного на указанную должность приказом начальника ОМВД России по </w:t>
      </w:r>
      <w:r>
        <w:rPr>
          <w:rStyle w:val="cat-Addressgrp-2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120 л/с от </w:t>
      </w:r>
      <w:r>
        <w:rPr>
          <w:rStyle w:val="cat-Dategrp-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выяснению конфликтной ситуации с </w:t>
      </w:r>
      <w:r>
        <w:rPr>
          <w:rStyle w:val="cat-FIOgrp-21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обстоятельств совершения административного правонарушения, предусмотренного ст. 20.21 КоАП РФ, осознавая, что одетый в форменное обмундирование сотрудник полиции </w:t>
      </w:r>
      <w:r>
        <w:rPr>
          <w:rStyle w:val="cat-FIOgrp-20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представителем власти при исполнении своих должностных обязанностей, который в соответствии с требованиями Федерального закона «О полиции» от </w:t>
      </w:r>
      <w:r>
        <w:rPr>
          <w:rStyle w:val="cat-Dategrp-10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3-ФЗ, обязан пресекать противоправные деяния, документировать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совершения преступления, административного правонарушения и обеспечивать общественный порядок в общественных местах и имеющий право требовать от граждан прекращения противоправных действий, составлять протоколы об административных правонарушениях и применять иные меры, предусмотренные законодательством об административных правонарушениях, осознавая общественную опасность своих действий, предвидя возможность и неизбежность наступления общественно опасных последствий в виде унижения чести и достоинства сотрудника полиции и желая их наступления, действуя умышленно, с целью публичного оскорбления представителя власти, в присутствии граждан </w:t>
      </w:r>
      <w:r>
        <w:rPr>
          <w:rStyle w:val="cat-FIOgrp-22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3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сотрудника полиции </w:t>
      </w:r>
      <w:r>
        <w:rPr>
          <w:rStyle w:val="cat-FIOgrp-24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выражался в адрес сотрудника полиции </w:t>
      </w:r>
      <w:r>
        <w:rPr>
          <w:rStyle w:val="cat-FIOgrp-20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грубой нецензурной бранью и словами ненормативной лексики, тем самым публично унижая его честь и достоинство, как представителя власти в связи с исполнением им своих 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о времени и месте рассмотрения дела извещался надлежащим образом. Предоставил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его участия, претензий к подсудимому не имеет, извинения принесены.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ащитник подсудимого адвокат Гриненко Ю.Н. </w:t>
      </w:r>
      <w:r>
        <w:rPr>
          <w:rFonts w:ascii="Times New Roman" w:eastAsia="Times New Roman" w:hAnsi="Times New Roman" w:cs="Times New Roman"/>
          <w:sz w:val="28"/>
          <w:szCs w:val="28"/>
        </w:rPr>
        <w:t>заявил ходатайство о прекращении дела в отношении подсудимого с назначением ему судебного штрафа, поскольку подсудимый ранее не судим, в содеянном раскаялся, принес потерпевшему извинения, публично попросил прощение.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одсудимый Петров С.В. свою вину в совершенном преступлении признал полностью,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 раскаялся, пояснив суду, что попросил прощение у потерпевшего и как у человека и как у представителя власти.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уголовное дело 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t>с назначением судебного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возражал против удовлетворения ходатайства, ссылаясь на то, что вред причинен потерпевшему как представителю власти.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446.3 УПК РФ, если в ходе судебного производства по уголовному делу будут установлены основания, предусмотренные статьей 25.1 настоящего Кодекса,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Петров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совершении преступления небольшой степени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Изучением данных о личности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 С.В. </w:t>
      </w:r>
      <w:r>
        <w:rPr>
          <w:rFonts w:ascii="Times New Roman" w:eastAsia="Times New Roman" w:hAnsi="Times New Roman" w:cs="Times New Roman"/>
          <w:sz w:val="28"/>
          <w:szCs w:val="28"/>
        </w:rPr>
        <w:t>не судим, в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деянном раскаялся, принес свои извинения потерпевшему, на учете у врачей нарколога и психиатра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состоит, по месту регистрации и жительства характеризуется посредственно, загладил причиненный преступлением вред путем принесения публичных извинений в адрес потерпе</w:t>
      </w:r>
      <w:r>
        <w:rPr>
          <w:rFonts w:ascii="Times New Roman" w:eastAsia="Times New Roman" w:hAnsi="Times New Roman" w:cs="Times New Roman"/>
          <w:sz w:val="28"/>
          <w:szCs w:val="28"/>
        </w:rPr>
        <w:t>вшего, который последний принял.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дела с применением мер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уголовно-правового характера в виде судебного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 добровольно, совместно с защитником, подсудимому разъяснены правовые последствия прекращения уголовного дела по данному основанию.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п. 2.1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РФ от </w:t>
      </w:r>
      <w:r>
        <w:rPr>
          <w:rStyle w:val="cat-Dategrp-11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19 "О применении судами законодательства, регламентирующего основания и порядок освобождения от уголовной ответственности" </w:t>
      </w:r>
      <w:r>
        <w:rPr>
          <w:rFonts w:ascii="Times New Roman" w:eastAsia="Times New Roman" w:hAnsi="Times New Roman" w:cs="Times New Roman"/>
          <w:sz w:val="28"/>
          <w:szCs w:val="28"/>
        </w:rPr>
        <w:t>(ст. 76.2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Доводы государственного обвинителя о невозможности прекращения уголовного дела по ст. 319 УК РФ с назначением судебного штрафа нельзя признать обоснованными, поскольку положения ст. 76.2 УК РФ таких ограничений не содержат.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2 ст. 104.5 УК РФ 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 Оценивая тяжесть совершенного преступления, имущественное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С.В.</w:t>
      </w:r>
      <w:r>
        <w:rPr>
          <w:rFonts w:ascii="Times New Roman" w:eastAsia="Times New Roman" w:hAnsi="Times New Roman" w:cs="Times New Roman"/>
          <w:sz w:val="28"/>
          <w:szCs w:val="28"/>
        </w:rPr>
        <w:t>, суд приходит к выводу о назначении штрафа в размере 5000 руб. с установлением срока для его оплаты не позднее 60 дней.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76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руководствуясь ст. 25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УПК РФ, суд –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76.2 УК РФ, 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Петрова Станислава Валерьевича, </w:t>
      </w:r>
      <w:r>
        <w:rPr>
          <w:rStyle w:val="cat-ExternalSystemDefinedgrp-36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4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от уголовной ответственности по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319 УК РФ </w:t>
      </w:r>
      <w:r>
        <w:rPr>
          <w:rFonts w:ascii="Times New Roman" w:eastAsia="Times New Roman" w:hAnsi="Times New Roman" w:cs="Times New Roman"/>
          <w:sz w:val="28"/>
          <w:szCs w:val="28"/>
        </w:rPr>
        <w:t>с назначением ему судебного штрафа в размере 5000,00 руб. (</w:t>
      </w:r>
      <w:r>
        <w:rPr>
          <w:rStyle w:val="cat-SumInWordsgrp-29rplc-4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Петров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Станислав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Валерьевич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5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срок для уплаты судебного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60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настоящего постановления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Петрова Станислава Валерьевича, </w:t>
      </w:r>
      <w:r>
        <w:rPr>
          <w:rStyle w:val="cat-ExternalSystemDefinedgrp-36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5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</w:t>
      </w:r>
      <w:r>
        <w:rPr>
          <w:rFonts w:ascii="Times New Roman" w:eastAsia="Times New Roman" w:hAnsi="Times New Roman" w:cs="Times New Roman"/>
          <w:sz w:val="28"/>
          <w:szCs w:val="28"/>
        </w:rPr>
        <w:t>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процессуального принуждения – обязательство о явке, отменить.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Петрову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что в соответствии с ч. 2 ст. </w:t>
      </w:r>
      <w:r>
        <w:rPr>
          <w:rFonts w:ascii="Times New Roman" w:eastAsia="Times New Roman" w:hAnsi="Times New Roman" w:cs="Times New Roman"/>
          <w:sz w:val="28"/>
          <w:szCs w:val="28"/>
        </w:rPr>
        <w:t>104.4. УК РФ, в случае неуплаты судебного штрафа в установленный судом срок судебный штраф отменяется, и лицо привлекается к уголовной ответственности по соответствующей статье Особенной части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отсутствуют.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отнести за счет средств федерального бюджета.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Красногвардейский районный суд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провозглашения.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4rplc-0">
    <w:name w:val="cat-PhoneNumber grp-34 rplc-0"/>
    <w:basedOn w:val="DefaultParagraphFont"/>
  </w:style>
  <w:style w:type="character" w:customStyle="1" w:styleId="cat-PhoneNumbergrp-35rplc-1">
    <w:name w:val="cat-PhoneNumber grp-35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7rplc-11">
    <w:name w:val="cat-FIO grp-17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PassportDatagrp-30rplc-15">
    <w:name w:val="cat-PassportData grp-30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Timegrp-32rplc-22">
    <w:name w:val="cat-Time grp-32 rplc-22"/>
    <w:basedOn w:val="DefaultParagraphFont"/>
  </w:style>
  <w:style w:type="character" w:customStyle="1" w:styleId="cat-Timegrp-33rplc-23">
    <w:name w:val="cat-Time grp-33 rplc-23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22rplc-33">
    <w:name w:val="cat-FIO grp-22 rplc-33"/>
    <w:basedOn w:val="DefaultParagraphFont"/>
  </w:style>
  <w:style w:type="character" w:customStyle="1" w:styleId="cat-FIOgrp-23rplc-34">
    <w:name w:val="cat-FIO grp-23 rplc-34"/>
    <w:basedOn w:val="DefaultParagraphFont"/>
  </w:style>
  <w:style w:type="character" w:customStyle="1" w:styleId="cat-FIOgrp-24rplc-35">
    <w:name w:val="cat-FIO grp-24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Dategrp-11rplc-42">
    <w:name w:val="cat-Date grp-11 rplc-42"/>
    <w:basedOn w:val="DefaultParagraphFont"/>
  </w:style>
  <w:style w:type="character" w:customStyle="1" w:styleId="cat-ExternalSystemDefinedgrp-36rplc-46">
    <w:name w:val="cat-ExternalSystemDefined grp-36 rplc-46"/>
    <w:basedOn w:val="DefaultParagraphFont"/>
  </w:style>
  <w:style w:type="character" w:customStyle="1" w:styleId="cat-PassportDatagrp-31rplc-47">
    <w:name w:val="cat-PassportData grp-31 rplc-47"/>
    <w:basedOn w:val="DefaultParagraphFont"/>
  </w:style>
  <w:style w:type="character" w:customStyle="1" w:styleId="cat-SumInWordsgrp-29rplc-49">
    <w:name w:val="cat-SumInWords grp-29 rplc-49"/>
    <w:basedOn w:val="DefaultParagraphFont"/>
  </w:style>
  <w:style w:type="character" w:customStyle="1" w:styleId="cat-ExternalSystemDefinedgrp-36rplc-51">
    <w:name w:val="cat-ExternalSystemDefined grp-36 rplc-51"/>
    <w:basedOn w:val="DefaultParagraphFont"/>
  </w:style>
  <w:style w:type="character" w:customStyle="1" w:styleId="cat-PassportDatagrp-31rplc-52">
    <w:name w:val="cat-PassportData grp-31 rplc-52"/>
    <w:basedOn w:val="DefaultParagraphFont"/>
  </w:style>
  <w:style w:type="character" w:customStyle="1" w:styleId="cat-ExternalSystemDefinedgrp-36rplc-54">
    <w:name w:val="cat-ExternalSystemDefined grp-36 rplc-54"/>
    <w:basedOn w:val="DefaultParagraphFont"/>
  </w:style>
  <w:style w:type="character" w:customStyle="1" w:styleId="cat-PassportDatagrp-31rplc-55">
    <w:name w:val="cat-PassportData grp-31 rplc-55"/>
    <w:basedOn w:val="DefaultParagraphFont"/>
  </w:style>
  <w:style w:type="character" w:customStyle="1" w:styleId="cat-Addressgrp-1rplc-57">
    <w:name w:val="cat-Address grp-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