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4EF" w:rsidRPr="00306278" w:rsidP="003C44E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Дело № 1-54-1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3C44EF" w:rsidRPr="00306278" w:rsidP="003C44E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306278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0054-01-202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0635-49</w:t>
      </w:r>
    </w:p>
    <w:p w:rsidR="003C44EF" w:rsidRPr="00306278" w:rsidP="003C44E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C44EF" w:rsidRPr="00306278" w:rsidP="003C44E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П Р И Г О В О Р</w:t>
      </w:r>
    </w:p>
    <w:p w:rsidR="003C44EF" w:rsidRPr="00306278" w:rsidP="003C44E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ИМЕНЕМ РОССИЙСКОЙ ФЕДЕРАЦИИ </w:t>
      </w:r>
    </w:p>
    <w:p w:rsidR="003C44EF" w:rsidRPr="00306278" w:rsidP="003C44E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C44EF" w:rsidRPr="00306278" w:rsidP="003C44EF">
      <w:pPr>
        <w:tabs>
          <w:tab w:val="left" w:pos="571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1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5 августа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202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пгт. Красногвардейское</w:t>
      </w:r>
    </w:p>
    <w:p w:rsidR="003C44EF" w:rsidRPr="00306278" w:rsidP="003C44EF">
      <w:pPr>
        <w:tabs>
          <w:tab w:val="left" w:pos="571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C44EF" w:rsidRPr="00306278" w:rsidP="003C44E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судебного участка № 54 Красногвардейского судебного района Республики Крым Чернецкая И.В.,</w:t>
      </w:r>
    </w:p>
    <w:p w:rsidR="003C44EF" w:rsidRPr="00306278" w:rsidP="003C44E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при секретаре </w:t>
      </w:r>
      <w:r w:rsidRPr="00306278" w:rsidR="004A14E3">
        <w:rPr>
          <w:rFonts w:ascii="Times New Roman" w:eastAsia="Times New Roman" w:hAnsi="Times New Roman"/>
          <w:sz w:val="27"/>
          <w:szCs w:val="27"/>
          <w:lang w:eastAsia="ru-RU"/>
        </w:rPr>
        <w:t xml:space="preserve">Козиренко С.В.,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Листопадовой Т.А.,</w:t>
      </w:r>
    </w:p>
    <w:p w:rsidR="003C44EF" w:rsidRPr="00306278" w:rsidP="003C44E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с участием государственного обвинителя – помощника прокурора Красногвардей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ского района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Киршиной И.Е.,</w:t>
      </w:r>
      <w:r w:rsidRPr="00306278" w:rsidR="004A14E3">
        <w:rPr>
          <w:rFonts w:ascii="Times New Roman" w:eastAsia="Times New Roman" w:hAnsi="Times New Roman"/>
          <w:sz w:val="27"/>
          <w:szCs w:val="27"/>
          <w:lang w:eastAsia="ru-RU"/>
        </w:rPr>
        <w:t xml:space="preserve"> Шостака О.В.,</w:t>
      </w:r>
    </w:p>
    <w:p w:rsidR="003C44EF" w:rsidRPr="00306278" w:rsidP="003C44E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защитника: адвоката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Тимакова О.С., </w:t>
      </w:r>
    </w:p>
    <w:p w:rsidR="003C44EF" w:rsidRPr="00306278" w:rsidP="003C44E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подсудимого: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Цветкова А.С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.,</w:t>
      </w:r>
    </w:p>
    <w:p w:rsidR="003C44EF" w:rsidRPr="00306278" w:rsidP="003C44E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C44EF" w:rsidRPr="00306278" w:rsidP="003C44E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рассмотрев в открытом судебном заседании в зале суда уголовное дело по обвинению:</w:t>
      </w:r>
    </w:p>
    <w:p w:rsidR="003C44EF" w:rsidRPr="00306278" w:rsidP="003C44E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Цветкова А.С., ДАННЫЕ О ЛИЧНОСТИ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преступления, предусмотренного ч. 1 ст. 167 УК Россий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ской Федерации,</w:t>
      </w:r>
    </w:p>
    <w:p w:rsidR="003C44EF" w:rsidRPr="00306278" w:rsidP="003C44EF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у с т а н о в и л:</w:t>
      </w:r>
    </w:p>
    <w:p w:rsidR="004A14E3" w:rsidRPr="00306278" w:rsidP="003C44EF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C44EF" w:rsidRPr="00306278" w:rsidP="003C44E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Цветков А.С.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, совершил умышленное повреждение чужого имущества, повлекшее причинение значительного ущерба, при следующих обстоятельствах:    </w:t>
      </w:r>
    </w:p>
    <w:p w:rsidR="007D269E" w:rsidRPr="00306278" w:rsidP="007D269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</w:pP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        ДАТА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года, 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примерно в ВРЕМЯ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минут, Цветков А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.С.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, 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находясь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в со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стоянии алкогольного опьянения 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вблизи д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ома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АДРЕС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, имея умысел на повреждение имущества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-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автомобиля марки «МАРКА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» модели «МОДЕЛЬ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» (НАИМЕНОВАНИЕ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) с идентификационны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м номером НОМЕР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, в кузове черного цвета с государственным регистрационным знаком НОМЕР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, припаркованно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е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по указанному адресу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и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принадлежаще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е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ФИО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1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, осознавая общественную опасность своих действий, посягающих на общественные отноше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ния, связанные с отношениями собственности, предвидя возможность наступления общественно опасных последствий, влекущих невозможность полноценного использования имущества его собственником, и желая их наступления, кулаком своей левой руки, с приданием физич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еской силы, умышленно нанес удар по 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стеклу левой передней двери (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пассажирско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е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боково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е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стекл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о)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вышеуказанного автомобиля, вследствие чего разбил его. </w:t>
      </w:r>
    </w:p>
    <w:p w:rsidR="007D269E" w:rsidRPr="00306278" w:rsidP="007D269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</w:pP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        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После чего, Цветков А.С., реализуя единый преступный умысел, направленный на повреждение частей 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данного 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автомобиля, кулаком своей правой руки, с приданием физической силы, умышленно нанес удар по боковому стеклу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правой передней двери (водительское правое стекло) 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вышеуказанного автомобиля, вследствие чего разбил его, а также локтем и кулаком своей пра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вой руки, с приданием физической силы, умышленно нанес два поочередных удара в левую часть лобового стекла указанного автомобиля, </w:t>
      </w:r>
      <w:r w:rsidRPr="00306278" w:rsidR="00B1134E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вследствие чего разбил его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. </w:t>
      </w:r>
    </w:p>
    <w:p w:rsidR="007D269E" w:rsidRPr="00306278" w:rsidP="007D269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</w:pP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</w:t>
      </w:r>
      <w:r w:rsidRPr="00306278" w:rsidR="00B1134E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      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Механические повреждения переднего пассажирского и водительского боковых стекол, а также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левой части лобового стекла вышеуказанного автомобиля повлекли невозможность их дальнейшего ремонта и эксплуатации, вследствие чего замена указанных частей автомобиля с учетом стоимости деталей и восстановительных работ, согласно справк</w:t>
      </w:r>
      <w:r w:rsidRPr="00306278" w:rsidR="00B1134E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е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о стоимости, выда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нной ИП «ФИО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2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» от 16.02.2024, составила 14 000 рублей.</w:t>
      </w:r>
    </w:p>
    <w:p w:rsidR="00B1134E" w:rsidRPr="00306278" w:rsidP="007D269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</w:pP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        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Преступными действиями 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Цветкова А.С.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причинен имущественный вред ФИО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1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на общую сумму 1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4000,00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рублей, повлекший причинение значительного ущерба 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потерпевшему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.</w:t>
      </w:r>
    </w:p>
    <w:p w:rsidR="003C44EF" w:rsidRPr="00306278" w:rsidP="003C44E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/>
        </w:rPr>
      </w:pP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          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 xml:space="preserve">Своими умышленными действиями 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Цветков А.С</w:t>
      </w:r>
      <w:r w:rsidRPr="00306278">
        <w:rPr>
          <w:rFonts w:ascii="Times New Roman" w:eastAsia="Times New Roman" w:hAnsi="Times New Roman"/>
          <w:sz w:val="27"/>
          <w:szCs w:val="27"/>
          <w:shd w:val="clear" w:color="auto" w:fill="FFFFFF"/>
          <w:lang w:eastAsia="zh-CN" w:bidi="en-US"/>
        </w:rPr>
        <w:t>., совершил преступление, предусмотренное ч. 1 ст. 167 УК РФ – умышленное повреждение чужого имущества, если это деяние повлекло причинение значительного ущерба.</w:t>
      </w:r>
    </w:p>
    <w:p w:rsidR="003C44EF" w:rsidRPr="00306278" w:rsidP="003C44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рассмотрении уголовного дела подсудимый </w:t>
      </w:r>
      <w:r w:rsidRPr="00306278" w:rsidR="00B1134E">
        <w:rPr>
          <w:rFonts w:ascii="Times New Roman" w:eastAsia="Times New Roman" w:hAnsi="Times New Roman"/>
          <w:sz w:val="27"/>
          <w:szCs w:val="27"/>
          <w:lang w:eastAsia="ru-RU"/>
        </w:rPr>
        <w:t>Цветков А.С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. с предъявленным ему обвинением согласился, свою вину в совершении преступления признал полностью, в содеянном раскаялся, заявил ходатайство о рассмотрении дела без проведения судебного разбирательства, то есть, - в особом порядке. Суду при этом пояснил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и, что приговор им не может быть обжалован по основаниям, предусмотренным п. 1 с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т. 389.15 УПК РФ.</w:t>
      </w:r>
    </w:p>
    <w:p w:rsidR="003C44EF" w:rsidRPr="00306278" w:rsidP="003C44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Защитник подсудимого адвокат </w:t>
      </w:r>
      <w:r w:rsidRPr="00306278" w:rsidR="00B1134E">
        <w:rPr>
          <w:rFonts w:ascii="Times New Roman" w:eastAsia="Times New Roman" w:hAnsi="Times New Roman"/>
          <w:sz w:val="27"/>
          <w:szCs w:val="27"/>
          <w:lang w:eastAsia="ru-RU"/>
        </w:rPr>
        <w:t>Тимаков О.С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., просил рассмотреть дело в особом порядке, также учесть, что подсудимый раскаялся, активно содейств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овал расследованию преступления</w:t>
      </w:r>
      <w:r w:rsidRPr="00306278" w:rsidR="0036292C">
        <w:rPr>
          <w:rFonts w:ascii="Times New Roman" w:eastAsia="Times New Roman" w:hAnsi="Times New Roman"/>
          <w:sz w:val="27"/>
          <w:szCs w:val="27"/>
          <w:lang w:eastAsia="ru-RU"/>
        </w:rPr>
        <w:t>, возместил ущерб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3C44EF" w:rsidRPr="00306278" w:rsidP="003C44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Государственный обвинитель выразила свое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согласие на рассмотрение дела в особом порядке принятия судебного решения.</w:t>
      </w:r>
    </w:p>
    <w:p w:rsidR="003C44EF" w:rsidRPr="00306278" w:rsidP="003C44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Потерпевший в судебное заседание не явился, о времени и месте рассмотрении дела извещен надлежащим образом, предоставил заявление о рассмотрении дела без его участия, ранее на досуд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ебном следствии не возражал о рассмотрении дела в особом порядке.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Также в заявлении указал, что вред </w:t>
      </w:r>
      <w:r w:rsidRPr="00306278" w:rsidR="00B1134E">
        <w:rPr>
          <w:rFonts w:ascii="Times New Roman" w:eastAsia="Times New Roman" w:hAnsi="Times New Roman"/>
          <w:sz w:val="27"/>
          <w:szCs w:val="27"/>
          <w:lang w:eastAsia="ru-RU"/>
        </w:rPr>
        <w:t>ему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возмещен</w:t>
      </w:r>
      <w:r w:rsidRPr="00306278" w:rsidR="00B1134E">
        <w:rPr>
          <w:rFonts w:ascii="Times New Roman" w:eastAsia="Times New Roman" w:hAnsi="Times New Roman"/>
          <w:sz w:val="27"/>
          <w:szCs w:val="27"/>
          <w:lang w:eastAsia="ru-RU"/>
        </w:rPr>
        <w:t>, претензий к подсудимому не имеет, просил прекратить в отношении него уголовное дело за примирением.</w:t>
      </w:r>
    </w:p>
    <w:p w:rsidR="0036292C" w:rsidRPr="00306278" w:rsidP="003629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подсудимого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Цветкова А.С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суд кв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алифицирует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по ч. 1 ст. 1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67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УК РФ, умышленное повреждение чужого имущества, если это деяние повлекло причинение значительного ущерба.</w:t>
      </w:r>
    </w:p>
    <w:p w:rsidR="0036292C" w:rsidRPr="00306278" w:rsidP="003629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Суд считает возможным постановить приговор в отношении подсудимого без проведения судебного разбирательства по следующим о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снованиям.</w:t>
      </w:r>
    </w:p>
    <w:p w:rsidR="0036292C" w:rsidRPr="00306278" w:rsidP="003629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Цветков А.С.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о заявлено в период, установленный ст. 315 УПК РФ. Подсудимый обвиняется в совершении преступлений небольшой тяжести. </w:t>
      </w:r>
    </w:p>
    <w:p w:rsidR="0036292C" w:rsidRPr="00306278" w:rsidP="003629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Кроме того, суд удостоверился в обоснованности обвинения собранными по делу доказательствами, а так же в отсутствии оснований для прекращ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ения уголовного дела.</w:t>
      </w:r>
    </w:p>
    <w:p w:rsidR="0036292C" w:rsidRPr="00306278" w:rsidP="003629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вида и размера наказания подсудимому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суд учитывает характер и степень общественной опасности совершенных им преступлений, которые относятся к категории преступлений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небольшой тяжести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36292C" w:rsidRPr="00306278" w:rsidP="0036292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Суд также учитывает данные о личности подсудимого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Цветкова А.С.,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а также влияние назначенного наказания на исправление осужденного. Так, по месту </w:t>
      </w:r>
      <w:r w:rsidRPr="00306278" w:rsidR="004A14E3">
        <w:rPr>
          <w:rFonts w:ascii="Times New Roman" w:eastAsia="Times New Roman" w:hAnsi="Times New Roman"/>
          <w:sz w:val="27"/>
          <w:szCs w:val="27"/>
          <w:lang w:eastAsia="ru-RU"/>
        </w:rPr>
        <w:t xml:space="preserve">временного проживания характеризуется </w:t>
      </w:r>
      <w:r w:rsidRPr="00306278" w:rsidR="004A14E3">
        <w:rPr>
          <w:rFonts w:ascii="Times New Roman" w:eastAsia="Times New Roman" w:hAnsi="Times New Roman"/>
          <w:sz w:val="27"/>
          <w:szCs w:val="27"/>
          <w:lang w:eastAsia="ru-RU"/>
        </w:rPr>
        <w:t>посредственно</w:t>
      </w:r>
      <w:r w:rsidRPr="00306278" w:rsidR="004A14E3">
        <w:rPr>
          <w:rFonts w:ascii="Times New Roman" w:eastAsia="Times New Roman" w:hAnsi="Times New Roman"/>
          <w:sz w:val="27"/>
          <w:szCs w:val="27"/>
          <w:lang w:eastAsia="ru-RU"/>
        </w:rPr>
        <w:t xml:space="preserve">, по месту основного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жительства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Цветков А.С.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харак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теризуется </w:t>
      </w:r>
      <w:r w:rsidRPr="00306278" w:rsidR="004A14E3">
        <w:rPr>
          <w:rFonts w:ascii="Times New Roman" w:eastAsia="Times New Roman" w:hAnsi="Times New Roman"/>
          <w:sz w:val="27"/>
          <w:szCs w:val="27"/>
          <w:lang w:eastAsia="ru-RU"/>
        </w:rPr>
        <w:t>отрицательно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, на учете у врач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психиатра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, нарколога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не состоит, на его иждивении находится несовершеннолетний ребенок, имеет предрасположенность к совершению преступлений</w:t>
      </w:r>
      <w:r w:rsidRPr="00306278" w:rsidR="004A14E3">
        <w:rPr>
          <w:rFonts w:ascii="Times New Roman" w:eastAsia="Times New Roman" w:hAnsi="Times New Roman"/>
          <w:sz w:val="27"/>
          <w:szCs w:val="27"/>
          <w:lang w:eastAsia="ru-RU"/>
        </w:rPr>
        <w:t>, рецидив преступлений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6292C" w:rsidRPr="00306278" w:rsidP="003629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исключающих преступность или наказу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емость деяний, совершенных подсудимым, равно как и обстоятельств, которые могут повлечь за собой освобождение от уголовной ответственности или от наказания, судом не установлено.</w:t>
      </w:r>
    </w:p>
    <w:p w:rsidR="0036292C" w:rsidRPr="00306278" w:rsidP="003629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Оснований для изменения категории преступления на менее тяжкую, в соответстви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и с ч.6 ст. 15 УК РФ, суд не усматривает.</w:t>
      </w:r>
    </w:p>
    <w:p w:rsidR="0036292C" w:rsidRPr="00306278" w:rsidP="003629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наказание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суд признает: активное способствование расследованию преступлений (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признательные показания при первичном допросе и последующих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); наличие несовершеннолетнего ребенка; раскаяние в содеянном;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возмещение ущерба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6292C" w:rsidRPr="00306278" w:rsidP="003629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Обстоятельством, отягчающим наказание Цветкова А.С., в соответствии со ст.63 УК РФ, суд признает рецидив преступлений, т.к. ранее Цветков А.С. судим: </w:t>
      </w:r>
    </w:p>
    <w:p w:rsidR="0036292C" w:rsidRPr="00306278" w:rsidP="0036292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Гагаринским районным су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дом г. Севастополя по ч. 2 ст. 159 УК РФ к 1году 8 месяцам лишения свободы в колонии строго режима, освобожден  по отбытию наказания - 25.07.2022 года.</w:t>
      </w:r>
    </w:p>
    <w:p w:rsidR="0036292C" w:rsidRPr="00306278" w:rsidP="003629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ч.1 с. 68 УК РФ, при назначении наказания при рецидиве преступлений учитываются характер и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совершенных преступлений.</w:t>
      </w:r>
    </w:p>
    <w:p w:rsidR="0036292C" w:rsidRPr="00306278" w:rsidP="003629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В соот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ветствии с ч. 3 ст. 68 УК РФ, при любом виде рецидива преступлений, если судом установлены смягчающие обстоятельства, предусмотренные статьей 61 настоящего Кодекса, срок наказания может быть назначен менее одной третьей части максимального срока наиболее с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трогого вида наказания, предусмотренного за совершенное преступление, но в пределах санкции соответствующей статьи Особенной части настоящего Кодекса.</w:t>
      </w:r>
    </w:p>
    <w:p w:rsidR="0036292C" w:rsidRPr="00306278" w:rsidP="003629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Принимая во внимание наличие смягчающих обстоятельств, личность подсудимого, наличие отягчающего обстояте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льства, суд находит достаточных оснований для применения ч. 3 ст. 68 УК РФ при назначении наказания.</w:t>
      </w:r>
    </w:p>
    <w:p w:rsidR="004A14E3" w:rsidRPr="00306278" w:rsidP="003629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Судом установлено, что подсудимый ранее отбывал наказание в виде лишения свободы за совершение преступления средней тяжести против собственности. </w:t>
      </w:r>
    </w:p>
    <w:p w:rsidR="0036292C" w:rsidRPr="00306278" w:rsidP="003629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На осно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вании вышеизложенного, суд приходит к выводу о необходимости назначения наказания подсудимому в виде лишения свободы, п</w:t>
      </w:r>
      <w:r w:rsidRPr="00306278" w:rsidR="002E4C13">
        <w:rPr>
          <w:rFonts w:ascii="Times New Roman" w:eastAsia="Times New Roman" w:hAnsi="Times New Roman"/>
          <w:sz w:val="27"/>
          <w:szCs w:val="27"/>
          <w:lang w:eastAsia="ru-RU"/>
        </w:rPr>
        <w:t>о правилам ч. 1, 3 ст. 68 УК РФ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6292C" w:rsidRPr="00306278" w:rsidP="003629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Вид исправительного учреждения назначен в соответствии с п. «в» ч.1 ст.58 УК РФ, в исправительной колони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и строгого режима.</w:t>
      </w:r>
    </w:p>
    <w:p w:rsidR="0036292C" w:rsidRPr="00306278" w:rsidP="003629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 ст. 296, 299, 303, 304, 307 – 310, 316 УПК Российской Федерации, суд –</w:t>
      </w:r>
    </w:p>
    <w:p w:rsidR="0036292C" w:rsidRPr="00306278" w:rsidP="0036292C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b/>
          <w:sz w:val="27"/>
          <w:szCs w:val="27"/>
          <w:lang w:eastAsia="ru-RU"/>
        </w:rPr>
        <w:t>п р и г о в о р и л</w:t>
      </w:r>
      <w:r w:rsidRPr="00306278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36292C" w:rsidRPr="00306278" w:rsidP="002E4C1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-4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b/>
          <w:sz w:val="27"/>
          <w:szCs w:val="27"/>
          <w:lang w:eastAsia="ru-RU"/>
        </w:rPr>
        <w:t>Цветкова А.С., ДАТА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, признать виновным в совершении преступлений, предусмотренных ч. 1 ст. 1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67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 УК РФ и назначить ему наказание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в виде 4 месяцев лишения свободы</w:t>
      </w:r>
      <w:r w:rsidRPr="00306278">
        <w:rPr>
          <w:rFonts w:ascii="Times New Roman" w:hAnsi="Times New Roman"/>
          <w:b/>
          <w:bCs/>
          <w:spacing w:val="-4"/>
          <w:sz w:val="27"/>
          <w:szCs w:val="27"/>
          <w:lang w:eastAsia="ru-RU"/>
        </w:rPr>
        <w:t xml:space="preserve">, </w:t>
      </w:r>
      <w:r w:rsidRPr="00306278">
        <w:rPr>
          <w:rFonts w:ascii="Times New Roman" w:hAnsi="Times New Roman"/>
          <w:spacing w:val="-4"/>
          <w:sz w:val="27"/>
          <w:szCs w:val="27"/>
          <w:lang w:eastAsia="ru-RU"/>
        </w:rPr>
        <w:t xml:space="preserve">с отбыванием наказания в </w:t>
      </w:r>
      <w:r w:rsidRPr="00306278">
        <w:rPr>
          <w:rFonts w:ascii="Times New Roman" w:hAnsi="Times New Roman"/>
          <w:b/>
          <w:bCs/>
          <w:spacing w:val="-4"/>
          <w:sz w:val="27"/>
          <w:szCs w:val="27"/>
          <w:lang w:eastAsia="ru-RU"/>
        </w:rPr>
        <w:t xml:space="preserve">исправительной колонии строго режима.  </w:t>
      </w:r>
    </w:p>
    <w:p w:rsidR="0036292C" w:rsidRPr="00306278" w:rsidP="0036292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0627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306278">
        <w:rPr>
          <w:rFonts w:ascii="Times New Roman" w:hAnsi="Times New Roman"/>
          <w:sz w:val="27"/>
          <w:szCs w:val="27"/>
          <w:lang w:eastAsia="ru-RU"/>
        </w:rPr>
        <w:tab/>
        <w:t xml:space="preserve">До вступления приговора в законную силу, меру </w:t>
      </w:r>
      <w:r w:rsidRPr="00306278" w:rsidR="002E4C13">
        <w:rPr>
          <w:rFonts w:ascii="Times New Roman" w:hAnsi="Times New Roman"/>
          <w:sz w:val="27"/>
          <w:szCs w:val="27"/>
          <w:lang w:eastAsia="ru-RU"/>
        </w:rPr>
        <w:t xml:space="preserve">процессуального принуждения </w:t>
      </w:r>
      <w:r w:rsidRPr="00306278">
        <w:rPr>
          <w:rFonts w:ascii="Times New Roman" w:hAnsi="Times New Roman"/>
          <w:sz w:val="27"/>
          <w:szCs w:val="27"/>
          <w:lang w:eastAsia="ru-RU"/>
        </w:rPr>
        <w:t xml:space="preserve">изменить с </w:t>
      </w:r>
      <w:r w:rsidRPr="00306278" w:rsidR="002E4C13">
        <w:rPr>
          <w:rFonts w:ascii="Times New Roman" w:hAnsi="Times New Roman"/>
          <w:sz w:val="27"/>
          <w:szCs w:val="27"/>
          <w:lang w:eastAsia="ru-RU"/>
        </w:rPr>
        <w:t>обязательства о явке</w:t>
      </w:r>
      <w:r w:rsidRPr="00306278">
        <w:rPr>
          <w:rFonts w:ascii="Times New Roman" w:hAnsi="Times New Roman"/>
          <w:sz w:val="27"/>
          <w:szCs w:val="27"/>
          <w:lang w:eastAsia="ru-RU"/>
        </w:rPr>
        <w:t xml:space="preserve"> на заключение</w:t>
      </w:r>
      <w:r w:rsidRPr="00306278">
        <w:rPr>
          <w:rFonts w:ascii="Times New Roman" w:hAnsi="Times New Roman"/>
          <w:sz w:val="27"/>
          <w:szCs w:val="27"/>
          <w:lang w:eastAsia="ru-RU"/>
        </w:rPr>
        <w:t xml:space="preserve"> под стражу, заключить под стражу в зале суда.</w:t>
      </w:r>
    </w:p>
    <w:p w:rsidR="0036292C" w:rsidRPr="00306278" w:rsidP="0036292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06278">
        <w:rPr>
          <w:rFonts w:ascii="Times New Roman" w:hAnsi="Times New Roman"/>
          <w:sz w:val="27"/>
          <w:szCs w:val="27"/>
          <w:lang w:eastAsia="ru-RU"/>
        </w:rPr>
        <w:t>Отбывание наказания по настоящему приговору осужденному исчислять с момента вступления приговора в законную силу.</w:t>
      </w:r>
    </w:p>
    <w:p w:rsidR="0036292C" w:rsidRPr="00306278" w:rsidP="0036292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06278">
        <w:rPr>
          <w:rFonts w:ascii="Times New Roman" w:hAnsi="Times New Roman"/>
          <w:sz w:val="27"/>
          <w:szCs w:val="27"/>
          <w:lang w:eastAsia="ru-RU"/>
        </w:rPr>
        <w:t xml:space="preserve">Зачесть в срок отбывания наказания по настоящему приговору время содержания </w:t>
      </w:r>
      <w:r w:rsidRPr="00306278" w:rsidR="002E4C13">
        <w:rPr>
          <w:rFonts w:ascii="Times New Roman" w:hAnsi="Times New Roman"/>
          <w:sz w:val="27"/>
          <w:szCs w:val="27"/>
          <w:lang w:eastAsia="ru-RU"/>
        </w:rPr>
        <w:t>Цветкова А.С</w:t>
      </w:r>
      <w:r w:rsidRPr="00306278">
        <w:rPr>
          <w:rFonts w:ascii="Times New Roman" w:hAnsi="Times New Roman"/>
          <w:sz w:val="27"/>
          <w:szCs w:val="27"/>
          <w:lang w:eastAsia="ru-RU"/>
        </w:rPr>
        <w:t xml:space="preserve">. под </w:t>
      </w:r>
      <w:r w:rsidRPr="00306278">
        <w:rPr>
          <w:rFonts w:ascii="Times New Roman" w:hAnsi="Times New Roman"/>
          <w:sz w:val="27"/>
          <w:szCs w:val="27"/>
          <w:lang w:eastAsia="ru-RU"/>
        </w:rPr>
        <w:t>стражей с 1</w:t>
      </w:r>
      <w:r w:rsidRPr="00306278" w:rsidR="002E4C13">
        <w:rPr>
          <w:rFonts w:ascii="Times New Roman" w:hAnsi="Times New Roman"/>
          <w:sz w:val="27"/>
          <w:szCs w:val="27"/>
          <w:lang w:eastAsia="ru-RU"/>
        </w:rPr>
        <w:t>5</w:t>
      </w:r>
      <w:r w:rsidRPr="00306278">
        <w:rPr>
          <w:rFonts w:ascii="Times New Roman" w:hAnsi="Times New Roman"/>
          <w:sz w:val="27"/>
          <w:szCs w:val="27"/>
          <w:lang w:eastAsia="ru-RU"/>
        </w:rPr>
        <w:t>.</w:t>
      </w:r>
      <w:r w:rsidRPr="00306278" w:rsidR="002E4C13">
        <w:rPr>
          <w:rFonts w:ascii="Times New Roman" w:hAnsi="Times New Roman"/>
          <w:sz w:val="27"/>
          <w:szCs w:val="27"/>
          <w:lang w:eastAsia="ru-RU"/>
        </w:rPr>
        <w:t>08</w:t>
      </w:r>
      <w:r w:rsidRPr="00306278">
        <w:rPr>
          <w:rFonts w:ascii="Times New Roman" w:hAnsi="Times New Roman"/>
          <w:sz w:val="27"/>
          <w:szCs w:val="27"/>
          <w:lang w:eastAsia="ru-RU"/>
        </w:rPr>
        <w:t>.202</w:t>
      </w:r>
      <w:r w:rsidRPr="00306278" w:rsidR="002E4C13">
        <w:rPr>
          <w:rFonts w:ascii="Times New Roman" w:hAnsi="Times New Roman"/>
          <w:sz w:val="27"/>
          <w:szCs w:val="27"/>
          <w:lang w:eastAsia="ru-RU"/>
        </w:rPr>
        <w:t>4</w:t>
      </w:r>
      <w:r w:rsidRPr="00306278">
        <w:rPr>
          <w:rFonts w:ascii="Times New Roman" w:hAnsi="Times New Roman"/>
          <w:sz w:val="27"/>
          <w:szCs w:val="27"/>
          <w:lang w:eastAsia="ru-RU"/>
        </w:rPr>
        <w:t xml:space="preserve"> года до вступления приговора в законную силу, из расчета один день содержания под стражей за один день лишения свободы.</w:t>
      </w:r>
    </w:p>
    <w:p w:rsidR="0036292C" w:rsidRPr="00306278" w:rsidP="0036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Вещественные доказательства: </w:t>
      </w:r>
      <w:r w:rsidRPr="00306278" w:rsidR="00524E07">
        <w:rPr>
          <w:rFonts w:ascii="Times New Roman" w:eastAsia="Times New Roman" w:hAnsi="Times New Roman"/>
          <w:sz w:val="27"/>
          <w:szCs w:val="27"/>
          <w:lang w:eastAsia="ru-RU"/>
        </w:rPr>
        <w:t>автомобиль марки «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МАРКА</w:t>
      </w:r>
      <w:r w:rsidRPr="00306278" w:rsidR="00524E07">
        <w:rPr>
          <w:rFonts w:ascii="Times New Roman" w:eastAsia="Times New Roman" w:hAnsi="Times New Roman"/>
          <w:sz w:val="27"/>
          <w:szCs w:val="27"/>
          <w:lang w:eastAsia="ru-RU"/>
        </w:rPr>
        <w:t>» модели «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МОДЕЛЬ</w:t>
      </w:r>
      <w:r w:rsidRPr="00306278" w:rsidR="00524E07">
        <w:rPr>
          <w:rFonts w:ascii="Times New Roman" w:eastAsia="Times New Roman" w:hAnsi="Times New Roman"/>
          <w:sz w:val="27"/>
          <w:szCs w:val="27"/>
          <w:lang w:eastAsia="ru-RU"/>
        </w:rPr>
        <w:t>» (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НАИМЕНОВАНЕИ</w:t>
      </w:r>
      <w:r w:rsidRPr="00306278" w:rsidR="00524E07">
        <w:rPr>
          <w:rFonts w:ascii="Times New Roman" w:eastAsia="Times New Roman" w:hAnsi="Times New Roman"/>
          <w:sz w:val="27"/>
          <w:szCs w:val="27"/>
          <w:lang w:eastAsia="ru-RU"/>
        </w:rPr>
        <w:t xml:space="preserve">) с идентификационным номером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НОМЕР</w:t>
      </w:r>
      <w:r w:rsidRPr="00306278" w:rsidR="00524E07">
        <w:rPr>
          <w:rFonts w:ascii="Times New Roman" w:eastAsia="Times New Roman" w:hAnsi="Times New Roman"/>
          <w:sz w:val="27"/>
          <w:szCs w:val="27"/>
          <w:lang w:eastAsia="ru-RU"/>
        </w:rPr>
        <w:t xml:space="preserve">, в кузове черного цвета с государственным регистрационным знаком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НОМЕР</w:t>
      </w:r>
      <w:r w:rsidRPr="00306278" w:rsidR="00524E07">
        <w:rPr>
          <w:rFonts w:ascii="Times New Roman" w:eastAsia="Times New Roman" w:hAnsi="Times New Roman"/>
          <w:sz w:val="27"/>
          <w:szCs w:val="27"/>
          <w:lang w:eastAsia="ru-RU"/>
        </w:rPr>
        <w:t xml:space="preserve">, находящийся на ответственном хранении у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306278" w:rsidR="00524E0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считать возвращенными собственнику по принадлежности. </w:t>
      </w:r>
    </w:p>
    <w:p w:rsidR="0036292C" w:rsidRPr="00306278" w:rsidP="0036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10 ст. 316,  ст.ст. 1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31, 132 УПК РФ, процессуальные издержки, подлежащие выплате адвокату </w:t>
      </w:r>
      <w:r w:rsidRPr="00306278" w:rsidR="000B48B2">
        <w:rPr>
          <w:rFonts w:ascii="Times New Roman" w:eastAsia="Times New Roman" w:hAnsi="Times New Roman"/>
          <w:sz w:val="27"/>
          <w:szCs w:val="27"/>
          <w:lang w:val="uk-UA" w:eastAsia="ru-RU"/>
        </w:rPr>
        <w:t>Тимакову О.С</w:t>
      </w:r>
      <w:r w:rsidRPr="00306278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отнести за счет средств федерального бюджета.</w:t>
      </w:r>
    </w:p>
    <w:p w:rsidR="0036292C" w:rsidRPr="00306278" w:rsidP="0036292C">
      <w:pPr>
        <w:spacing w:after="0" w:line="240" w:lineRule="auto"/>
        <w:ind w:firstLine="70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Приговор может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быть обжалован в апелляционном порядке в Красногвардейский районный суд Республики Крым в течение 15 суток со дня провозглашения, с соблюдением требований ст. 317 УПК РФ, а осужденным, содержащимся под стражей, в тот же срок с момента получения копии приг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>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36292C" w:rsidRPr="00306278" w:rsidP="003629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 w:bidi="en-US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 w:bidi="en-US"/>
        </w:rPr>
        <w:t>Приговор, постановленный в соответствии со статьей 316 Уголовного процессуального кодекса Российской</w:t>
      </w:r>
      <w:r w:rsidRPr="00306278">
        <w:rPr>
          <w:rFonts w:ascii="Times New Roman" w:eastAsia="Times New Roman" w:hAnsi="Times New Roman"/>
          <w:sz w:val="27"/>
          <w:szCs w:val="27"/>
          <w:lang w:eastAsia="ru-RU" w:bidi="en-US"/>
        </w:rPr>
        <w:t xml:space="preserve"> Федерации,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1 </w:t>
      </w:r>
      <w:r w:rsidRPr="00306278">
        <w:rPr>
          <w:rFonts w:ascii="Times New Roman" w:eastAsia="Times New Roman" w:hAnsi="Times New Roman"/>
          <w:sz w:val="27"/>
          <w:szCs w:val="27"/>
          <w:lang w:eastAsia="ru-RU" w:bidi="en-US"/>
        </w:rPr>
        <w:t>инстанции.</w:t>
      </w:r>
    </w:p>
    <w:p w:rsidR="0036292C" w:rsidRPr="00306278" w:rsidP="0036292C">
      <w:pPr>
        <w:spacing w:after="0" w:line="240" w:lineRule="auto"/>
        <w:ind w:firstLine="70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6292C" w:rsidRPr="00306278" w:rsidP="0036292C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 xml:space="preserve"> Мировой судья</w:t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06278">
        <w:rPr>
          <w:rFonts w:ascii="Times New Roman" w:eastAsia="Times New Roman" w:hAnsi="Times New Roman"/>
          <w:sz w:val="27"/>
          <w:szCs w:val="27"/>
          <w:lang w:eastAsia="ru-RU"/>
        </w:rPr>
        <w:tab/>
        <w:t>И.В. Чернецкая</w:t>
      </w:r>
    </w:p>
    <w:p w:rsidR="00604218" w:rsidRPr="00306278" w:rsidP="0036292C">
      <w:pPr>
        <w:spacing w:after="0" w:line="240" w:lineRule="auto"/>
        <w:ind w:firstLine="567"/>
        <w:jc w:val="both"/>
      </w:pPr>
    </w:p>
    <w:sectPr w:rsidSect="004A14E3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2C"/>
    <w:rsid w:val="000B48B2"/>
    <w:rsid w:val="001B5507"/>
    <w:rsid w:val="002E4C13"/>
    <w:rsid w:val="00306278"/>
    <w:rsid w:val="0036292C"/>
    <w:rsid w:val="003C44EF"/>
    <w:rsid w:val="00410025"/>
    <w:rsid w:val="004A14E3"/>
    <w:rsid w:val="00524E07"/>
    <w:rsid w:val="00604218"/>
    <w:rsid w:val="007D269E"/>
    <w:rsid w:val="00A57B89"/>
    <w:rsid w:val="00B1134E"/>
    <w:rsid w:val="00BC23CF"/>
    <w:rsid w:val="00C12B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A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14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