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08C0" w:rsidRPr="002B66F3" w:rsidP="002B66F3">
      <w:pPr>
        <w:ind w:firstLine="540"/>
        <w:jc w:val="right"/>
        <w:rPr>
          <w:sz w:val="27"/>
          <w:szCs w:val="27"/>
        </w:rPr>
      </w:pPr>
      <w:r w:rsidRPr="002B66F3">
        <w:rPr>
          <w:sz w:val="27"/>
          <w:szCs w:val="27"/>
        </w:rPr>
        <w:t>Дело №  1-54-19/2024</w:t>
      </w:r>
    </w:p>
    <w:p w:rsidR="008808C0" w:rsidRPr="002B66F3" w:rsidP="002B66F3">
      <w:pPr>
        <w:ind w:firstLine="540"/>
        <w:jc w:val="right"/>
        <w:rPr>
          <w:sz w:val="27"/>
          <w:szCs w:val="27"/>
        </w:rPr>
      </w:pPr>
      <w:r w:rsidRPr="002B66F3">
        <w:rPr>
          <w:sz w:val="27"/>
          <w:szCs w:val="27"/>
        </w:rPr>
        <w:t>91</w:t>
      </w:r>
      <w:r w:rsidRPr="002B66F3">
        <w:rPr>
          <w:sz w:val="27"/>
          <w:szCs w:val="27"/>
          <w:lang w:val="en-US"/>
        </w:rPr>
        <w:t>MS</w:t>
      </w:r>
      <w:r w:rsidRPr="002B66F3">
        <w:rPr>
          <w:sz w:val="27"/>
          <w:szCs w:val="27"/>
        </w:rPr>
        <w:t>0054-01-2024-001325-83</w:t>
      </w:r>
    </w:p>
    <w:p w:rsidR="008808C0" w:rsidRPr="002B66F3" w:rsidP="002B66F3">
      <w:pPr>
        <w:ind w:firstLine="540"/>
        <w:jc w:val="right"/>
        <w:rPr>
          <w:sz w:val="27"/>
          <w:szCs w:val="27"/>
        </w:rPr>
      </w:pPr>
    </w:p>
    <w:p w:rsidR="008808C0" w:rsidRPr="002B66F3" w:rsidP="002B66F3">
      <w:pPr>
        <w:jc w:val="center"/>
        <w:rPr>
          <w:sz w:val="27"/>
          <w:szCs w:val="27"/>
        </w:rPr>
      </w:pPr>
      <w:r w:rsidRPr="002B66F3">
        <w:rPr>
          <w:sz w:val="27"/>
          <w:szCs w:val="27"/>
        </w:rPr>
        <w:t xml:space="preserve">ПРИГОВОР </w:t>
      </w:r>
    </w:p>
    <w:p w:rsidR="008808C0" w:rsidRPr="002B66F3" w:rsidP="002B66F3">
      <w:pPr>
        <w:jc w:val="center"/>
        <w:rPr>
          <w:sz w:val="27"/>
          <w:szCs w:val="27"/>
        </w:rPr>
      </w:pPr>
      <w:r w:rsidRPr="002B66F3">
        <w:rPr>
          <w:sz w:val="27"/>
          <w:szCs w:val="27"/>
        </w:rPr>
        <w:t>Именем Российской Федерации</w:t>
      </w:r>
    </w:p>
    <w:p w:rsidR="008808C0" w:rsidRPr="002B66F3" w:rsidP="002B66F3">
      <w:pPr>
        <w:ind w:firstLine="540"/>
        <w:rPr>
          <w:b/>
          <w:sz w:val="27"/>
          <w:szCs w:val="27"/>
        </w:rPr>
      </w:pPr>
    </w:p>
    <w:p w:rsidR="008808C0" w:rsidRPr="002B66F3" w:rsidP="002B66F3">
      <w:pPr>
        <w:ind w:firstLine="708"/>
        <w:jc w:val="both"/>
        <w:rPr>
          <w:rStyle w:val="2"/>
          <w:sz w:val="27"/>
          <w:szCs w:val="27"/>
        </w:rPr>
      </w:pPr>
      <w:r w:rsidRPr="002B66F3">
        <w:rPr>
          <w:rStyle w:val="2"/>
          <w:b w:val="0"/>
          <w:color w:val="000000" w:themeColor="text1"/>
          <w:sz w:val="27"/>
          <w:szCs w:val="27"/>
        </w:rPr>
        <w:t>1</w:t>
      </w:r>
      <w:r w:rsidR="00E80361">
        <w:rPr>
          <w:rStyle w:val="2"/>
          <w:b w:val="0"/>
          <w:color w:val="000000" w:themeColor="text1"/>
          <w:sz w:val="27"/>
          <w:szCs w:val="27"/>
        </w:rPr>
        <w:t>1</w:t>
      </w:r>
      <w:r w:rsidRPr="002B66F3">
        <w:rPr>
          <w:rStyle w:val="2"/>
          <w:b w:val="0"/>
          <w:color w:val="000000" w:themeColor="text1"/>
          <w:sz w:val="27"/>
          <w:szCs w:val="27"/>
        </w:rPr>
        <w:t xml:space="preserve"> сентября 2024 года </w:t>
      </w:r>
      <w:r w:rsidRPr="002B66F3">
        <w:rPr>
          <w:rStyle w:val="2"/>
          <w:b w:val="0"/>
          <w:sz w:val="27"/>
          <w:szCs w:val="27"/>
        </w:rPr>
        <w:tab/>
      </w:r>
      <w:r w:rsidRPr="002B66F3">
        <w:rPr>
          <w:rStyle w:val="2"/>
          <w:b w:val="0"/>
          <w:sz w:val="27"/>
          <w:szCs w:val="27"/>
        </w:rPr>
        <w:tab/>
      </w:r>
      <w:r w:rsidRPr="002B66F3">
        <w:rPr>
          <w:rStyle w:val="2"/>
          <w:b w:val="0"/>
          <w:sz w:val="27"/>
          <w:szCs w:val="27"/>
        </w:rPr>
        <w:tab/>
        <w:t xml:space="preserve">    </w:t>
      </w:r>
      <w:r w:rsidRPr="002B66F3">
        <w:rPr>
          <w:rStyle w:val="2"/>
          <w:b w:val="0"/>
          <w:sz w:val="27"/>
          <w:szCs w:val="27"/>
        </w:rPr>
        <w:tab/>
        <w:t xml:space="preserve">        </w:t>
      </w:r>
      <w:r w:rsidR="002B66F3">
        <w:rPr>
          <w:rStyle w:val="2"/>
          <w:b w:val="0"/>
          <w:sz w:val="27"/>
          <w:szCs w:val="27"/>
        </w:rPr>
        <w:t xml:space="preserve">    </w:t>
      </w:r>
      <w:r w:rsidRPr="002B66F3">
        <w:rPr>
          <w:rStyle w:val="2"/>
          <w:b w:val="0"/>
          <w:sz w:val="27"/>
          <w:szCs w:val="27"/>
        </w:rPr>
        <w:t>пгт. Красногвардейское</w:t>
      </w:r>
    </w:p>
    <w:p w:rsidR="008808C0" w:rsidRPr="002B66F3" w:rsidP="002B66F3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8808C0" w:rsidRPr="002B66F3" w:rsidP="002B66F3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2B66F3">
        <w:rPr>
          <w:color w:val="000000"/>
          <w:sz w:val="27"/>
          <w:szCs w:val="27"/>
        </w:rPr>
        <w:t>И.В.,</w:t>
      </w:r>
    </w:p>
    <w:p w:rsidR="008808C0" w:rsidRPr="002B66F3" w:rsidP="002B66F3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секретаре: Козиренко С.В., </w:t>
      </w:r>
      <w:r w:rsidRPr="002B66F3">
        <w:rPr>
          <w:color w:val="000000"/>
          <w:sz w:val="27"/>
          <w:szCs w:val="27"/>
        </w:rPr>
        <w:t xml:space="preserve">Листопадовой Т.А., </w:t>
      </w:r>
    </w:p>
    <w:p w:rsidR="008808C0" w:rsidRPr="002B66F3" w:rsidP="002B66F3">
      <w:pPr>
        <w:shd w:val="clear" w:color="auto" w:fill="FFFFFF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с участием государственного обвинителя - помощника прокурора Красногвардейского района – Киршиной И.Е., Абселямовой Л.Э.,</w:t>
      </w:r>
    </w:p>
    <w:p w:rsidR="008808C0" w:rsidRPr="002B66F3" w:rsidP="002B66F3">
      <w:pPr>
        <w:shd w:val="clear" w:color="auto" w:fill="FFFFFF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защитника: адвоката Пискарева Д.А.,</w:t>
      </w:r>
    </w:p>
    <w:p w:rsidR="008808C0" w:rsidRPr="002B66F3" w:rsidP="002B66F3">
      <w:pPr>
        <w:shd w:val="clear" w:color="auto" w:fill="FFFFFF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подсудимого: Паншина В.Е.,</w:t>
      </w:r>
    </w:p>
    <w:p w:rsidR="008808C0" w:rsidRPr="002B66F3" w:rsidP="002B66F3">
      <w:pPr>
        <w:shd w:val="clear" w:color="auto" w:fill="FFFFFF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 xml:space="preserve">потерпевшего: </w:t>
      </w:r>
      <w:r>
        <w:rPr>
          <w:color w:val="000000"/>
          <w:sz w:val="27"/>
          <w:szCs w:val="27"/>
        </w:rPr>
        <w:t>ФИО</w:t>
      </w:r>
      <w:r>
        <w:rPr>
          <w:color w:val="000000"/>
          <w:sz w:val="27"/>
          <w:szCs w:val="27"/>
        </w:rPr>
        <w:t>1</w:t>
      </w:r>
      <w:r w:rsidRPr="002B66F3">
        <w:rPr>
          <w:color w:val="000000"/>
          <w:sz w:val="27"/>
          <w:szCs w:val="27"/>
        </w:rPr>
        <w:t>,</w:t>
      </w:r>
    </w:p>
    <w:p w:rsidR="008808C0" w:rsidRPr="002B66F3" w:rsidP="002B66F3">
      <w:pPr>
        <w:ind w:firstLine="540"/>
        <w:jc w:val="both"/>
        <w:rPr>
          <w:rStyle w:val="2"/>
          <w:b w:val="0"/>
          <w:sz w:val="27"/>
          <w:szCs w:val="27"/>
        </w:rPr>
      </w:pPr>
      <w:r w:rsidRPr="002B66F3">
        <w:rPr>
          <w:rStyle w:val="2"/>
          <w:b w:val="0"/>
          <w:sz w:val="27"/>
          <w:szCs w:val="27"/>
        </w:rPr>
        <w:t>рассмотрев в открытом судебном заседании в зале суда уголовное дело по обвинению:</w:t>
      </w:r>
    </w:p>
    <w:p w:rsidR="008808C0" w:rsidRPr="002B66F3" w:rsidP="002B66F3">
      <w:pPr>
        <w:ind w:firstLine="708"/>
        <w:jc w:val="both"/>
        <w:rPr>
          <w:rStyle w:val="2"/>
          <w:b w:val="0"/>
          <w:sz w:val="27"/>
          <w:szCs w:val="27"/>
        </w:rPr>
      </w:pPr>
      <w:r w:rsidRPr="002B66F3">
        <w:rPr>
          <w:b/>
          <w:sz w:val="27"/>
          <w:szCs w:val="27"/>
        </w:rPr>
        <w:t xml:space="preserve">Паншина </w:t>
      </w:r>
      <w:r>
        <w:rPr>
          <w:b/>
          <w:sz w:val="27"/>
          <w:szCs w:val="27"/>
        </w:rPr>
        <w:t xml:space="preserve">В.Е., </w:t>
      </w:r>
      <w:r w:rsidRPr="00D66788">
        <w:rPr>
          <w:sz w:val="28"/>
          <w:szCs w:val="28"/>
        </w:rPr>
        <w:t>ДАННЫЕ О ЛИЧНОСТИ</w:t>
      </w:r>
      <w:r w:rsidRPr="002B66F3">
        <w:rPr>
          <w:sz w:val="27"/>
          <w:szCs w:val="27"/>
        </w:rPr>
        <w:t>, в совершении преступления, предусмотренном  ч.1</w:t>
      </w:r>
      <w:r w:rsidRPr="002B66F3">
        <w:rPr>
          <w:rStyle w:val="2"/>
          <w:sz w:val="27"/>
          <w:szCs w:val="27"/>
        </w:rPr>
        <w:t xml:space="preserve"> </w:t>
      </w:r>
      <w:r w:rsidRPr="002B66F3">
        <w:rPr>
          <w:rStyle w:val="2"/>
          <w:b w:val="0"/>
          <w:sz w:val="27"/>
          <w:szCs w:val="27"/>
        </w:rPr>
        <w:t>ст. 112 УК РФ,</w:t>
      </w:r>
    </w:p>
    <w:p w:rsidR="008808C0" w:rsidRPr="002B66F3" w:rsidP="002B66F3">
      <w:pPr>
        <w:jc w:val="center"/>
        <w:rPr>
          <w:b/>
          <w:sz w:val="27"/>
          <w:szCs w:val="27"/>
        </w:rPr>
      </w:pPr>
      <w:r w:rsidRPr="002B66F3">
        <w:rPr>
          <w:rStyle w:val="2"/>
          <w:b w:val="0"/>
          <w:sz w:val="27"/>
          <w:szCs w:val="27"/>
        </w:rPr>
        <w:t>установил:</w:t>
      </w:r>
    </w:p>
    <w:p w:rsidR="007E0F93" w:rsidRPr="007E0F93" w:rsidP="002B66F3">
      <w:pPr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        Паншин В.Е</w:t>
      </w:r>
      <w:r w:rsidRPr="007E0F93">
        <w:rPr>
          <w:sz w:val="27"/>
          <w:szCs w:val="27"/>
        </w:rPr>
        <w:t>., умышленно причинил средней тяжести вред здоровью, не опасного для жизни человека и не повлекшее последствий, указанных в ст. 111 УК РФ, но вызвавшего д</w:t>
      </w:r>
      <w:r w:rsidRPr="007E0F93">
        <w:rPr>
          <w:sz w:val="27"/>
          <w:szCs w:val="27"/>
        </w:rPr>
        <w:t xml:space="preserve">лительное расстройство здоровья, при следующих обстоятельствах: </w:t>
      </w:r>
    </w:p>
    <w:p w:rsidR="007E0F93" w:rsidRPr="007E0F93" w:rsidP="002B66F3">
      <w:pPr>
        <w:suppressAutoHyphens/>
        <w:ind w:firstLine="708"/>
        <w:jc w:val="both"/>
        <w:rPr>
          <w:kern w:val="2"/>
          <w:sz w:val="27"/>
          <w:szCs w:val="27"/>
          <w:lang w:eastAsia="zh-CN" w:bidi="en-US"/>
        </w:rPr>
      </w:pP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ДАТА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</w:t>
      </w:r>
      <w:r w:rsidRPr="002B66F3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года, 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примерно в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ВРЕМЯ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минут, </w:t>
      </w:r>
      <w:r w:rsidRPr="007E0F93">
        <w:rPr>
          <w:sz w:val="27"/>
          <w:szCs w:val="27"/>
          <w:lang w:eastAsia="zh-CN" w:bidi="en-US"/>
        </w:rPr>
        <w:t>Паншин В</w:t>
      </w:r>
      <w:r w:rsidRPr="002B66F3">
        <w:rPr>
          <w:sz w:val="27"/>
          <w:szCs w:val="27"/>
          <w:lang w:eastAsia="zh-CN" w:bidi="en-US"/>
        </w:rPr>
        <w:t xml:space="preserve">.Е. </w:t>
      </w:r>
      <w:r w:rsidRPr="007E0F93">
        <w:rPr>
          <w:sz w:val="27"/>
          <w:szCs w:val="27"/>
          <w:lang w:eastAsia="ar-SA" w:bidi="en-US"/>
        </w:rPr>
        <w:t>находясь вблизи кафе-бара «</w:t>
      </w:r>
      <w:r>
        <w:rPr>
          <w:sz w:val="27"/>
          <w:szCs w:val="27"/>
          <w:lang w:eastAsia="ar-SA" w:bidi="en-US"/>
        </w:rPr>
        <w:t>НАИМЕНОВАНИЕ</w:t>
      </w:r>
      <w:r w:rsidRPr="007E0F93">
        <w:rPr>
          <w:sz w:val="27"/>
          <w:szCs w:val="27"/>
          <w:lang w:eastAsia="ar-SA" w:bidi="en-US"/>
        </w:rPr>
        <w:t xml:space="preserve">», </w:t>
      </w:r>
      <w:r w:rsidRPr="007E0F93">
        <w:rPr>
          <w:sz w:val="27"/>
          <w:szCs w:val="27"/>
          <w:lang w:eastAsia="zh-CN" w:bidi="en-US"/>
        </w:rPr>
        <w:t xml:space="preserve">расположенного по адресу: </w:t>
      </w:r>
      <w:r>
        <w:rPr>
          <w:sz w:val="27"/>
          <w:szCs w:val="27"/>
          <w:lang w:eastAsia="zh-CN" w:bidi="en-US"/>
        </w:rPr>
        <w:t>АДРЕС</w:t>
      </w:r>
      <w:r w:rsidRPr="007E0F93">
        <w:rPr>
          <w:sz w:val="27"/>
          <w:szCs w:val="27"/>
          <w:lang w:eastAsia="zh-CN" w:bidi="en-US"/>
        </w:rPr>
        <w:t xml:space="preserve">, в ходе ссоры с </w:t>
      </w:r>
      <w:r>
        <w:rPr>
          <w:sz w:val="27"/>
          <w:szCs w:val="27"/>
          <w:lang w:eastAsia="ar-SA" w:bidi="en-US"/>
        </w:rPr>
        <w:t>ФИО</w:t>
      </w:r>
      <w:r>
        <w:rPr>
          <w:sz w:val="27"/>
          <w:szCs w:val="27"/>
          <w:lang w:eastAsia="ar-SA" w:bidi="en-US"/>
        </w:rPr>
        <w:t>1</w:t>
      </w:r>
      <w:r w:rsidRPr="007E0F93">
        <w:rPr>
          <w:sz w:val="27"/>
          <w:szCs w:val="27"/>
          <w:lang w:eastAsia="ar-SA" w:bidi="en-US"/>
        </w:rPr>
        <w:t xml:space="preserve">, </w:t>
      </w:r>
      <w:r w:rsidRPr="007E0F93">
        <w:rPr>
          <w:color w:val="000000"/>
          <w:sz w:val="27"/>
          <w:szCs w:val="27"/>
          <w:lang w:eastAsia="zh-CN" w:bidi="hi-IN"/>
        </w:rPr>
        <w:t>возникшей на почве личных неприязненных отношений, имея умысел на причинение вреда здоровью</w:t>
      </w:r>
      <w:r w:rsidRPr="00E80361" w:rsidR="00E80361">
        <w:t xml:space="preserve"> </w:t>
      </w:r>
      <w:r>
        <w:rPr>
          <w:color w:val="000000"/>
          <w:sz w:val="27"/>
          <w:szCs w:val="27"/>
          <w:lang w:eastAsia="zh-CN" w:bidi="hi-IN"/>
        </w:rPr>
        <w:t>ФИО1</w:t>
      </w:r>
      <w:r w:rsidRPr="007E0F93">
        <w:rPr>
          <w:color w:val="000000"/>
          <w:sz w:val="27"/>
          <w:szCs w:val="27"/>
          <w:lang w:eastAsia="zh-CN" w:bidi="hi-IN"/>
        </w:rPr>
        <w:t xml:space="preserve">, </w:t>
      </w:r>
      <w:r w:rsidRPr="007E0F93">
        <w:rPr>
          <w:sz w:val="27"/>
          <w:szCs w:val="27"/>
          <w:lang w:eastAsia="zh-CN" w:bidi="en-US"/>
        </w:rPr>
        <w:t xml:space="preserve">осознавая общественную опасность своих действий, предвидя возможность наступления общественно-опасных последствий, и желая их наступления, </w:t>
      </w:r>
      <w:r w:rsidRPr="007E0F93">
        <w:rPr>
          <w:color w:val="000000"/>
          <w:sz w:val="27"/>
          <w:szCs w:val="27"/>
          <w:lang w:eastAsia="zh-CN" w:bidi="hi-IN"/>
        </w:rPr>
        <w:t xml:space="preserve">умышленно нанес удар правой рукой в область лица </w:t>
      </w:r>
      <w:r>
        <w:rPr>
          <w:color w:val="000000"/>
          <w:sz w:val="27"/>
          <w:szCs w:val="27"/>
          <w:lang w:eastAsia="zh-CN" w:bidi="hi-IN"/>
        </w:rPr>
        <w:t>ФИО1</w:t>
      </w:r>
      <w:r w:rsidRPr="007E0F93">
        <w:rPr>
          <w:color w:val="000000"/>
          <w:sz w:val="27"/>
          <w:szCs w:val="27"/>
          <w:lang w:eastAsia="zh-CN" w:bidi="hi-IN"/>
        </w:rPr>
        <w:t xml:space="preserve"> с левой стороны, вследствие чего последний упал на зем</w:t>
      </w:r>
      <w:r w:rsidRPr="007E0F93">
        <w:rPr>
          <w:color w:val="000000"/>
          <w:sz w:val="27"/>
          <w:szCs w:val="27"/>
          <w:lang w:eastAsia="zh-CN" w:bidi="hi-IN"/>
        </w:rPr>
        <w:t xml:space="preserve">лю и потерял сознание, </w:t>
      </w:r>
      <w:r w:rsidRPr="007E0F93">
        <w:rPr>
          <w:kern w:val="2"/>
          <w:sz w:val="27"/>
          <w:szCs w:val="27"/>
          <w:lang w:eastAsia="zh-CN" w:bidi="en-US"/>
        </w:rPr>
        <w:t xml:space="preserve">после чего Паншин В.Е., действуя в продолжение своего преступного умысла направленного на причинение телесных повреждений </w:t>
      </w:r>
      <w:r>
        <w:rPr>
          <w:kern w:val="2"/>
          <w:sz w:val="27"/>
          <w:szCs w:val="27"/>
          <w:lang w:eastAsia="zh-CN" w:bidi="en-US"/>
        </w:rPr>
        <w:t>ФИО</w:t>
      </w:r>
      <w:r>
        <w:rPr>
          <w:kern w:val="2"/>
          <w:sz w:val="27"/>
          <w:szCs w:val="27"/>
          <w:lang w:eastAsia="zh-CN" w:bidi="en-US"/>
        </w:rPr>
        <w:t>1</w:t>
      </w:r>
      <w:r w:rsidRPr="007E0F93">
        <w:rPr>
          <w:kern w:val="2"/>
          <w:sz w:val="27"/>
          <w:szCs w:val="27"/>
          <w:lang w:eastAsia="zh-CN" w:bidi="en-US"/>
        </w:rPr>
        <w:t xml:space="preserve">, нанес последнему множественные удары обутой ногой в область лица и головы, причинив тем самым </w:t>
      </w:r>
      <w:r>
        <w:rPr>
          <w:kern w:val="2"/>
          <w:sz w:val="27"/>
          <w:szCs w:val="27"/>
          <w:lang w:eastAsia="zh-CN" w:bidi="en-US"/>
        </w:rPr>
        <w:t>ФИО1</w:t>
      </w:r>
      <w:r w:rsidRPr="007E0F93">
        <w:rPr>
          <w:kern w:val="2"/>
          <w:sz w:val="27"/>
          <w:szCs w:val="27"/>
          <w:lang w:eastAsia="zh-CN" w:bidi="en-US"/>
        </w:rPr>
        <w:t xml:space="preserve"> телесные повреждения в виде </w:t>
      </w:r>
      <w:r w:rsidRPr="007E0F93">
        <w:rPr>
          <w:rFonts w:eastAsia="SimSun"/>
          <w:color w:val="000000"/>
          <w:kern w:val="2"/>
          <w:sz w:val="27"/>
          <w:szCs w:val="27"/>
          <w:lang w:bidi="en-US"/>
        </w:rPr>
        <w:t xml:space="preserve">кровоподтека век обоих глаз, закрытой черепно-мозговой травмы с сотрясением головного мозга, </w:t>
      </w:r>
      <w:r w:rsidRPr="007E0F93">
        <w:rPr>
          <w:kern w:val="2"/>
          <w:sz w:val="27"/>
          <w:szCs w:val="27"/>
          <w:lang w:eastAsia="zh-CN" w:bidi="en-US"/>
        </w:rPr>
        <w:t xml:space="preserve">перелома верхней челюсти слева со смещением костных отломков, перелома скуловой кости слева со смещением костных отломков, </w:t>
      </w:r>
      <w:r w:rsidRPr="007E0F93">
        <w:rPr>
          <w:kern w:val="2"/>
          <w:sz w:val="27"/>
          <w:szCs w:val="27"/>
          <w:lang w:eastAsia="zh-CN" w:bidi="en-US"/>
        </w:rPr>
        <w:t xml:space="preserve">переломы передней и правой стенки решетчатой кости без смещения костных отломков, переломов нижней стенки глазницы слева, перелома медиальной стенки глазницы справа,  гемосинус левой верхнечелюстной пазухи.  </w:t>
      </w:r>
    </w:p>
    <w:p w:rsidR="007E0F93" w:rsidRPr="007E0F93" w:rsidP="002B66F3">
      <w:pPr>
        <w:suppressAutoHyphens/>
        <w:ind w:firstLine="708"/>
        <w:jc w:val="both"/>
        <w:rPr>
          <w:rFonts w:eastAsia="SimSun"/>
          <w:color w:val="000000"/>
          <w:kern w:val="2"/>
          <w:sz w:val="27"/>
          <w:szCs w:val="27"/>
          <w:lang w:bidi="en-US"/>
        </w:rPr>
      </w:pPr>
      <w:r w:rsidRPr="007E0F93">
        <w:rPr>
          <w:kern w:val="2"/>
          <w:sz w:val="27"/>
          <w:szCs w:val="27"/>
          <w:lang w:eastAsia="zh-CN" w:bidi="en-US"/>
        </w:rPr>
        <w:t>С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en-US"/>
        </w:rPr>
        <w:t>огласно заключени</w:t>
      </w:r>
      <w:r w:rsidRPr="002B66F3">
        <w:rPr>
          <w:rFonts w:eastAsia="SimSun"/>
          <w:color w:val="000000"/>
          <w:kern w:val="2"/>
          <w:sz w:val="27"/>
          <w:szCs w:val="27"/>
          <w:lang w:eastAsia="zh-CN" w:bidi="en-US"/>
        </w:rPr>
        <w:t>ю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en-US"/>
        </w:rPr>
        <w:t xml:space="preserve"> 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>судебной медицинской экспер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тизы 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en-US"/>
        </w:rPr>
        <w:t xml:space="preserve">от 27.06.2024 </w:t>
      </w:r>
      <w:r w:rsidRPr="002B66F3">
        <w:rPr>
          <w:rFonts w:eastAsia="SimSun"/>
          <w:color w:val="000000"/>
          <w:kern w:val="2"/>
          <w:sz w:val="27"/>
          <w:szCs w:val="27"/>
          <w:lang w:eastAsia="zh-CN" w:bidi="en-US"/>
        </w:rPr>
        <w:t xml:space="preserve">года 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en-US"/>
        </w:rPr>
        <w:t>№513,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обнаруженное у </w:t>
      </w:r>
      <w:r>
        <w:rPr>
          <w:kern w:val="2"/>
          <w:sz w:val="27"/>
          <w:szCs w:val="27"/>
          <w:lang w:eastAsia="zh-CN" w:bidi="en-US"/>
        </w:rPr>
        <w:t>ФИО</w:t>
      </w:r>
      <w:r>
        <w:rPr>
          <w:kern w:val="2"/>
          <w:sz w:val="27"/>
          <w:szCs w:val="27"/>
          <w:lang w:eastAsia="zh-CN" w:bidi="en-US"/>
        </w:rPr>
        <w:t>1</w:t>
      </w:r>
      <w:r w:rsidRPr="007E0F93">
        <w:rPr>
          <w:kern w:val="2"/>
          <w:sz w:val="27"/>
          <w:szCs w:val="27"/>
          <w:lang w:eastAsia="zh-CN" w:bidi="en-US"/>
        </w:rPr>
        <w:t>,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телесное повреждение в виде </w:t>
      </w:r>
      <w:r w:rsidRPr="007E0F93">
        <w:rPr>
          <w:rFonts w:eastAsia="SimSun"/>
          <w:color w:val="000000"/>
          <w:kern w:val="2"/>
          <w:sz w:val="27"/>
          <w:szCs w:val="27"/>
          <w:lang w:bidi="en-US"/>
        </w:rPr>
        <w:t>закрытой черепно-мозговой травмы с сотрясением головного мозга, повлекло за собой кратковременное расстройство здоровья продолжительностью до 3 трех недель (до 21 дня в</w:t>
      </w:r>
      <w:r w:rsidRPr="007E0F93">
        <w:rPr>
          <w:rFonts w:eastAsia="SimSun"/>
          <w:color w:val="000000"/>
          <w:kern w:val="2"/>
          <w:sz w:val="27"/>
          <w:szCs w:val="27"/>
          <w:lang w:bidi="en-US"/>
        </w:rPr>
        <w:t>ключительно) и согласно п. 8.1.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№194н от 24.04.2008г., расценивается как причинившее лег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>кий вред здоровью.</w:t>
      </w:r>
      <w:r w:rsidRPr="007E0F93">
        <w:rPr>
          <w:sz w:val="27"/>
          <w:szCs w:val="27"/>
          <w:lang w:eastAsia="zh-CN" w:bidi="en-US"/>
        </w:rPr>
        <w:tab/>
      </w:r>
      <w:r w:rsidRPr="007E0F93">
        <w:rPr>
          <w:kern w:val="2"/>
          <w:sz w:val="27"/>
          <w:szCs w:val="27"/>
          <w:lang w:eastAsia="zh-CN" w:bidi="en-US"/>
        </w:rPr>
        <w:t xml:space="preserve">Телесные </w:t>
      </w:r>
      <w:r w:rsidRPr="007E0F93">
        <w:rPr>
          <w:kern w:val="2"/>
          <w:sz w:val="27"/>
          <w:szCs w:val="27"/>
          <w:lang w:eastAsia="zh-CN" w:bidi="en-US"/>
        </w:rPr>
        <w:t>повреждения в виде перелома верхней челюсти слева со смещением костных отломков, перелома скуловой кости слева со смещением костных отломков, переломы передней и правой стенки решетчатой кости без смещения костных отломков, пере</w:t>
      </w:r>
      <w:r w:rsidRPr="007E0F93">
        <w:rPr>
          <w:kern w:val="2"/>
          <w:sz w:val="27"/>
          <w:szCs w:val="27"/>
          <w:lang w:eastAsia="zh-CN" w:bidi="en-US"/>
        </w:rPr>
        <w:t xml:space="preserve">ломов нижней стенки глазницы слева, перелома медиальной стенки глазницы справа,  гемосинус левой верхнечелюстной пазухи, 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>влекут за собой длительное расстройство здоровья, продолжительностью свыше трех недель</w:t>
      </w:r>
      <w:r w:rsidR="00E80361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(более 21 дня),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и согласно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 пункту 7.1 приказа Министерства здравоохранения и социального развития РФ №194н от 24.04.2008года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вред здо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>ровью средней тяжести. Кровоподтек век обоих глаз не повлекли за собой кратковременного расстройства здоровья или незначительной</w:t>
      </w:r>
      <w:r w:rsidRPr="007E0F93">
        <w:rPr>
          <w:sz w:val="27"/>
          <w:szCs w:val="27"/>
        </w:rPr>
        <w:t xml:space="preserve"> стойкой утраты общей трудоспособности и расцениваются, согласно п.9. 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 xml:space="preserve">«Медицинских критериев определения степени тяжести вреда, </w:t>
      </w:r>
      <w:r w:rsidRPr="007E0F93">
        <w:rPr>
          <w:rFonts w:eastAsia="SimSun" w:cs="Mangal"/>
          <w:color w:val="000000"/>
          <w:kern w:val="2"/>
          <w:sz w:val="27"/>
          <w:szCs w:val="27"/>
          <w:lang w:eastAsia="zh-CN" w:bidi="hi-IN"/>
        </w:rPr>
        <w:t>причиненного здоровью человека», утвержденных Приказом Министерства здравоохранения и социального развития РФ №194н от 24.04.2008г., как</w:t>
      </w:r>
      <w:r w:rsidRPr="007E0F93">
        <w:rPr>
          <w:sz w:val="27"/>
          <w:szCs w:val="27"/>
        </w:rPr>
        <w:t xml:space="preserve"> не причинившие вред здоровью.</w:t>
      </w:r>
      <w:r w:rsidRPr="007E0F93">
        <w:rPr>
          <w:sz w:val="27"/>
          <w:szCs w:val="27"/>
          <w:lang w:eastAsia="zh-CN" w:bidi="en-US"/>
        </w:rPr>
        <w:t xml:space="preserve"> </w:t>
      </w:r>
      <w:r w:rsidRPr="007E0F93">
        <w:rPr>
          <w:sz w:val="27"/>
          <w:szCs w:val="27"/>
          <w:lang w:eastAsia="zh-CN" w:bidi="en-US"/>
        </w:rPr>
        <w:tab/>
      </w:r>
    </w:p>
    <w:p w:rsidR="007E0F93" w:rsidRPr="007E0F93" w:rsidP="002B66F3">
      <w:pPr>
        <w:suppressAutoHyphens/>
        <w:ind w:firstLine="708"/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E0F93">
        <w:rPr>
          <w:sz w:val="27"/>
          <w:szCs w:val="27"/>
          <w:lang w:eastAsia="zh-CN" w:bidi="en-US"/>
        </w:rPr>
        <w:t>Своими умышленными действиями Паншин В</w:t>
      </w:r>
      <w:r w:rsidRPr="002B66F3">
        <w:rPr>
          <w:sz w:val="27"/>
          <w:szCs w:val="27"/>
          <w:lang w:eastAsia="zh-CN" w:bidi="en-US"/>
        </w:rPr>
        <w:t>.Е.</w:t>
      </w:r>
      <w:r w:rsidRPr="007E0F93">
        <w:rPr>
          <w:sz w:val="27"/>
          <w:szCs w:val="27"/>
        </w:rPr>
        <w:t>,</w:t>
      </w:r>
      <w:r w:rsidRPr="007E0F93">
        <w:rPr>
          <w:sz w:val="27"/>
          <w:szCs w:val="27"/>
          <w:lang w:eastAsia="zh-CN" w:bidi="en-US"/>
        </w:rPr>
        <w:t xml:space="preserve"> совершил преступление, предусмотренное ч. 1 </w:t>
      </w:r>
      <w:r w:rsidRPr="007E0F93">
        <w:rPr>
          <w:sz w:val="27"/>
          <w:szCs w:val="27"/>
          <w:lang w:eastAsia="zh-CN" w:bidi="en-US"/>
        </w:rPr>
        <w:t>ст. 112 УК Российской Федерации -</w:t>
      </w:r>
      <w:r w:rsidRPr="007E0F93">
        <w:rPr>
          <w:sz w:val="27"/>
          <w:szCs w:val="27"/>
          <w:lang w:eastAsia="zh-CN"/>
        </w:rPr>
        <w:t xml:space="preserve"> </w:t>
      </w:r>
      <w:r w:rsidRPr="007E0F93">
        <w:rPr>
          <w:sz w:val="27"/>
          <w:szCs w:val="27"/>
          <w:lang w:eastAsia="zh-CN" w:bidi="en-US"/>
        </w:rPr>
        <w:t>умышленное причинение средней тяжести вреда здоровью, не опасного для жизни человека и не повлекшее последствий, указанных в ст. 111 УК РФ, но вызвавшего длительное расстройство здоровья.</w:t>
      </w:r>
      <w:r w:rsidRPr="007E0F93">
        <w:rPr>
          <w:sz w:val="27"/>
          <w:szCs w:val="27"/>
          <w:lang w:eastAsia="zh-CN"/>
        </w:rPr>
        <w:t xml:space="preserve"> </w:t>
      </w:r>
      <w:r w:rsidRPr="007E0F93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 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При рассмотрении уголовного дел</w:t>
      </w:r>
      <w:r w:rsidRPr="002B66F3">
        <w:rPr>
          <w:sz w:val="27"/>
          <w:szCs w:val="27"/>
        </w:rPr>
        <w:t>а подсудимый Паншин В.Е. с предъявленным ему обвинением согласился, свою вину в совершении преступлений признал полностью по всем обстоятельствам, изложенным в обвинительном заключении, и заявил ходатайство о рассмотрении дела без проведения судебного разб</w:t>
      </w:r>
      <w:r w:rsidRPr="002B66F3">
        <w:rPr>
          <w:sz w:val="27"/>
          <w:szCs w:val="27"/>
        </w:rPr>
        <w:t xml:space="preserve">ирательства, то есть, в особом порядке. 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Адвокат, поддержал ходатайство подсудимого, считает, что рассмотрение дела в особом порядке не ухудшит положение подсудимого.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Потерпевший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="00E80361">
        <w:rPr>
          <w:sz w:val="27"/>
          <w:szCs w:val="27"/>
        </w:rPr>
        <w:t>,</w:t>
      </w:r>
      <w:r w:rsidRPr="002B66F3">
        <w:rPr>
          <w:sz w:val="27"/>
          <w:szCs w:val="27"/>
        </w:rPr>
        <w:t xml:space="preserve"> в судебном заседании</w:t>
      </w:r>
      <w:r w:rsidR="00E80361">
        <w:rPr>
          <w:sz w:val="27"/>
          <w:szCs w:val="27"/>
        </w:rPr>
        <w:t>,</w:t>
      </w:r>
      <w:r w:rsidRPr="002B66F3">
        <w:rPr>
          <w:sz w:val="27"/>
          <w:szCs w:val="27"/>
        </w:rPr>
        <w:t xml:space="preserve"> не возражал против рассмотрении дела в ос</w:t>
      </w:r>
      <w:r w:rsidRPr="002B66F3">
        <w:rPr>
          <w:sz w:val="27"/>
          <w:szCs w:val="27"/>
        </w:rPr>
        <w:t>обом порядке.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Государственный обвинитель не возражал против удовлетворения заявленного ходатайства.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Суд считает возможным постановить приговор в отношении подсудимого </w:t>
      </w:r>
      <w:r w:rsidRPr="002B66F3" w:rsidR="00F7387D">
        <w:rPr>
          <w:color w:val="000000" w:themeColor="text1"/>
          <w:sz w:val="27"/>
          <w:szCs w:val="27"/>
        </w:rPr>
        <w:t>Паншина В.Е</w:t>
      </w:r>
      <w:r w:rsidRPr="002B66F3">
        <w:rPr>
          <w:color w:val="000000" w:themeColor="text1"/>
          <w:sz w:val="27"/>
          <w:szCs w:val="27"/>
        </w:rPr>
        <w:t>.</w:t>
      </w:r>
      <w:r w:rsidRPr="002B66F3">
        <w:rPr>
          <w:color w:val="FF0000"/>
          <w:sz w:val="27"/>
          <w:szCs w:val="27"/>
        </w:rPr>
        <w:t xml:space="preserve"> </w:t>
      </w:r>
      <w:r w:rsidRPr="002B66F3">
        <w:rPr>
          <w:sz w:val="27"/>
          <w:szCs w:val="27"/>
        </w:rPr>
        <w:t>без проведения судебного разбирательства по следующим основаниям.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2B66F3">
        <w:rPr>
          <w:color w:val="000000" w:themeColor="text1"/>
          <w:sz w:val="27"/>
          <w:szCs w:val="27"/>
        </w:rPr>
        <w:t>Паншин В.Е</w:t>
      </w:r>
      <w:r w:rsidRPr="002B66F3">
        <w:rPr>
          <w:color w:val="000000" w:themeColor="text1"/>
          <w:sz w:val="27"/>
          <w:szCs w:val="27"/>
        </w:rPr>
        <w:t>.</w:t>
      </w:r>
      <w:r w:rsidRPr="002B66F3">
        <w:rPr>
          <w:color w:val="FF0000"/>
          <w:sz w:val="27"/>
          <w:szCs w:val="27"/>
        </w:rPr>
        <w:t xml:space="preserve"> </w:t>
      </w:r>
      <w:r w:rsidRPr="002B66F3">
        <w:rPr>
          <w:sz w:val="27"/>
          <w:szCs w:val="27"/>
        </w:rPr>
        <w:t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</w:t>
      </w:r>
      <w:r w:rsidRPr="002B66F3">
        <w:rPr>
          <w:sz w:val="27"/>
          <w:szCs w:val="27"/>
        </w:rPr>
        <w:t>становленный ст. 315 УПК РФ. Наказание за совершение преступления, в совершении которого обвиняется подсудимый, относится к категории преступлений небольшой тяжести.</w:t>
      </w:r>
    </w:p>
    <w:p w:rsidR="007E0F93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Поскольку по делу соблюдены все условия, предусмотренные ч. 1 и ч. 2 ст. 314, ст. 315 УПК </w:t>
      </w:r>
      <w:r w:rsidRPr="002B66F3">
        <w:rPr>
          <w:sz w:val="27"/>
          <w:szCs w:val="27"/>
        </w:rPr>
        <w:t>РФ, для 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7E0F93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Обвинение, с которым согласился </w:t>
      </w:r>
      <w:r w:rsidRPr="002B66F3" w:rsidR="00F7387D">
        <w:rPr>
          <w:color w:val="000000"/>
          <w:sz w:val="27"/>
          <w:szCs w:val="27"/>
        </w:rPr>
        <w:t>Паншин В.Е</w:t>
      </w:r>
      <w:r w:rsidRPr="002B66F3">
        <w:rPr>
          <w:color w:val="000000"/>
          <w:sz w:val="27"/>
          <w:szCs w:val="27"/>
        </w:rPr>
        <w:t xml:space="preserve">. </w:t>
      </w:r>
      <w:r w:rsidRPr="002B66F3">
        <w:rPr>
          <w:sz w:val="27"/>
          <w:szCs w:val="27"/>
        </w:rPr>
        <w:t>обосновано, подтверждается собранными по де</w:t>
      </w:r>
      <w:r w:rsidRPr="002B66F3">
        <w:rPr>
          <w:sz w:val="27"/>
          <w:szCs w:val="27"/>
        </w:rPr>
        <w:t>лу доказательствами, а его действия подлежат квалификации по ч. 1 ст. 1</w:t>
      </w:r>
      <w:r w:rsidRPr="002B66F3" w:rsidR="00F7387D">
        <w:rPr>
          <w:sz w:val="27"/>
          <w:szCs w:val="27"/>
        </w:rPr>
        <w:t>12</w:t>
      </w:r>
      <w:r w:rsidRPr="002B66F3">
        <w:rPr>
          <w:sz w:val="27"/>
          <w:szCs w:val="27"/>
        </w:rPr>
        <w:t xml:space="preserve"> УК РФ</w:t>
      </w:r>
      <w:r w:rsidRPr="002B66F3" w:rsidR="00F7387D">
        <w:rPr>
          <w:sz w:val="27"/>
          <w:szCs w:val="27"/>
        </w:rPr>
        <w:t xml:space="preserve"> - умышленно причинил средней тяжести вред здоровью, не опасного для жизни человека и не повлекшее последствий, указанных в ст. 111 УК РФ, но вызвавшего длительное расстройство здоровья</w:t>
      </w:r>
      <w:r w:rsidRPr="002B66F3">
        <w:rPr>
          <w:sz w:val="27"/>
          <w:szCs w:val="27"/>
        </w:rPr>
        <w:t xml:space="preserve">.  </w:t>
      </w:r>
    </w:p>
    <w:p w:rsidR="007E0F93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В соответствии со ст. 299 УПК РФ мировой судья приходит к выводу о том, что имело место деяние, в совершении которого обвиняется подсудимый, это деяние совершил подсудимый и оно предусмотрено диспозицией ч. 1 ст. 1</w:t>
      </w:r>
      <w:r w:rsidRPr="002B66F3" w:rsidR="00F7387D">
        <w:rPr>
          <w:sz w:val="27"/>
          <w:szCs w:val="27"/>
        </w:rPr>
        <w:t>12</w:t>
      </w:r>
      <w:r w:rsidRPr="002B66F3">
        <w:rPr>
          <w:sz w:val="27"/>
          <w:szCs w:val="27"/>
        </w:rPr>
        <w:t xml:space="preserve"> УК РФ. </w:t>
      </w:r>
      <w:r w:rsidRPr="002B66F3" w:rsidR="00F7387D">
        <w:rPr>
          <w:color w:val="000000"/>
          <w:sz w:val="27"/>
          <w:szCs w:val="27"/>
        </w:rPr>
        <w:t>Паншин В.Е</w:t>
      </w:r>
      <w:r w:rsidRPr="002B66F3">
        <w:rPr>
          <w:color w:val="000000"/>
          <w:sz w:val="27"/>
          <w:szCs w:val="27"/>
        </w:rPr>
        <w:t>.</w:t>
      </w:r>
      <w:r w:rsidRPr="002B66F3">
        <w:rPr>
          <w:color w:val="000000"/>
          <w:sz w:val="27"/>
          <w:szCs w:val="27"/>
          <w:lang w:bidi="ru-RU"/>
        </w:rPr>
        <w:t xml:space="preserve"> </w:t>
      </w:r>
      <w:r w:rsidRPr="002B66F3">
        <w:rPr>
          <w:sz w:val="27"/>
          <w:szCs w:val="27"/>
        </w:rPr>
        <w:t xml:space="preserve">виновен </w:t>
      </w:r>
      <w:r w:rsidRPr="002B66F3">
        <w:rPr>
          <w:sz w:val="27"/>
          <w:szCs w:val="27"/>
        </w:rPr>
        <w:t>в совершении этого деяния и подлежит уголовному наказанию, оснований для освобождения от наказания и вынесения приговора без наказания не имеется.</w:t>
      </w:r>
    </w:p>
    <w:p w:rsidR="007E0F93" w:rsidRPr="007E0F93" w:rsidP="002B66F3">
      <w:pPr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</w:t>
      </w:r>
      <w:r w:rsidRPr="007E0F93">
        <w:rPr>
          <w:sz w:val="27"/>
          <w:szCs w:val="27"/>
        </w:rPr>
        <w:t xml:space="preserve">При рассмотрении уголовного дела подсудимый </w:t>
      </w:r>
      <w:r w:rsidRPr="002B66F3">
        <w:rPr>
          <w:sz w:val="27"/>
          <w:szCs w:val="27"/>
        </w:rPr>
        <w:t>Паншин В.Е</w:t>
      </w:r>
      <w:r w:rsidRPr="007E0F93">
        <w:rPr>
          <w:sz w:val="27"/>
          <w:szCs w:val="27"/>
        </w:rPr>
        <w:t>. с предъявленным ему обвинением согласился, свою вину</w:t>
      </w:r>
      <w:r w:rsidRPr="007E0F93">
        <w:rPr>
          <w:sz w:val="27"/>
          <w:szCs w:val="27"/>
        </w:rPr>
        <w:t xml:space="preserve"> в совершении преступления признал, в содеянном раскаялся. В судебном заседании пояснил, что </w:t>
      </w:r>
      <w:r w:rsidRPr="002B66F3">
        <w:rPr>
          <w:sz w:val="27"/>
          <w:szCs w:val="27"/>
        </w:rPr>
        <w:t>возместить вред потерпевшему он не имеет возможности, т.к. отсутствуют денежные средства. Извинения потерпевшему принес.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7E0F93">
        <w:rPr>
          <w:sz w:val="27"/>
          <w:szCs w:val="27"/>
        </w:rPr>
        <w:t>Защитник подсудимого адвокат Пискарев Д.А.</w:t>
      </w:r>
      <w:r w:rsidRPr="007E0F93">
        <w:rPr>
          <w:sz w:val="27"/>
          <w:szCs w:val="27"/>
        </w:rPr>
        <w:t xml:space="preserve"> в судебном заседании просил, учитывая личность подсудимого, его </w:t>
      </w:r>
      <w:r w:rsidRPr="002B66F3">
        <w:rPr>
          <w:sz w:val="27"/>
          <w:szCs w:val="27"/>
        </w:rPr>
        <w:t xml:space="preserve">отношение к содеянному, раскаяние, способствованию расследованию и раскрытию преступления, возраст подсудимого, прекратить уголовное дело с деятельным раскаянием. </w:t>
      </w:r>
    </w:p>
    <w:p w:rsidR="007E0F93" w:rsidRPr="002B66F3" w:rsidP="002B66F3">
      <w:pPr>
        <w:ind w:firstLine="708"/>
        <w:jc w:val="both"/>
        <w:rPr>
          <w:sz w:val="27"/>
          <w:szCs w:val="27"/>
        </w:rPr>
      </w:pPr>
      <w:r w:rsidRPr="007E0F93">
        <w:rPr>
          <w:sz w:val="27"/>
          <w:szCs w:val="27"/>
        </w:rPr>
        <w:t xml:space="preserve">Потерпевший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7E0F93">
        <w:rPr>
          <w:sz w:val="27"/>
          <w:szCs w:val="27"/>
        </w:rPr>
        <w:t xml:space="preserve">, </w:t>
      </w:r>
      <w:r w:rsidRPr="002B66F3">
        <w:rPr>
          <w:sz w:val="27"/>
          <w:szCs w:val="27"/>
        </w:rPr>
        <w:t>п</w:t>
      </w:r>
      <w:r w:rsidRPr="002B66F3">
        <w:rPr>
          <w:sz w:val="27"/>
          <w:szCs w:val="27"/>
        </w:rPr>
        <w:t>росил строго не наказывать подсудимого, он его простил, однако не примирился с ним</w:t>
      </w:r>
      <w:r w:rsidRPr="002B66F3" w:rsidR="005B2F60">
        <w:rPr>
          <w:sz w:val="27"/>
          <w:szCs w:val="27"/>
        </w:rPr>
        <w:t>, поскольку тот не возместил ему ущерб</w:t>
      </w:r>
      <w:r w:rsidRPr="002B66F3">
        <w:rPr>
          <w:sz w:val="27"/>
          <w:szCs w:val="27"/>
        </w:rPr>
        <w:t xml:space="preserve">. </w:t>
      </w:r>
    </w:p>
    <w:p w:rsidR="005B2F60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Суд не находит оснований для освобождения Паншина В.Е. от уголовной ответственности </w:t>
      </w:r>
      <w:r w:rsidRPr="002B66F3" w:rsidR="00A873E5">
        <w:rPr>
          <w:sz w:val="27"/>
          <w:szCs w:val="27"/>
        </w:rPr>
        <w:t>на основании ч. 1 ст. 75 УК РФ</w:t>
      </w:r>
      <w:r w:rsidRPr="002B66F3">
        <w:rPr>
          <w:sz w:val="27"/>
          <w:szCs w:val="27"/>
        </w:rPr>
        <w:t>, поскольку л</w:t>
      </w:r>
      <w:r w:rsidRPr="002B66F3" w:rsidR="00A873E5">
        <w:rPr>
          <w:sz w:val="27"/>
          <w:szCs w:val="27"/>
        </w:rPr>
        <w:t>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5B2F60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Как </w:t>
      </w:r>
      <w:r w:rsidRPr="002B66F3" w:rsidR="00A873E5">
        <w:rPr>
          <w:sz w:val="27"/>
          <w:szCs w:val="27"/>
        </w:rPr>
        <w:t xml:space="preserve"> </w:t>
      </w:r>
      <w:r w:rsidRPr="002B66F3">
        <w:rPr>
          <w:sz w:val="27"/>
          <w:szCs w:val="27"/>
        </w:rPr>
        <w:t xml:space="preserve">следует из пояснений потерпевшего он созванивался с подсудимым на предмет возмещения ему вреда, причиненного преступлением, однако тот отказался ссылаясь на отсутствие денежных средств. </w:t>
      </w:r>
    </w:p>
    <w:p w:rsidR="005B2F60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В части 1 статьи 75 и в статье 76.2 УК РФ под ущербом следует понимат</w:t>
      </w:r>
      <w:r w:rsidRPr="002B66F3">
        <w:rPr>
          <w:sz w:val="27"/>
          <w:szCs w:val="27"/>
        </w:rPr>
        <w:t>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</w:t>
      </w:r>
      <w:r w:rsidRPr="002B66F3">
        <w:rPr>
          <w:sz w:val="27"/>
          <w:szCs w:val="27"/>
        </w:rPr>
        <w:t>щества, расходов на лечение) и т.д.</w:t>
      </w:r>
    </w:p>
    <w:p w:rsidR="005B2F60" w:rsidRPr="005B2F60" w:rsidP="002B66F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2F60">
        <w:rPr>
          <w:sz w:val="27"/>
          <w:szCs w:val="27"/>
        </w:rPr>
        <w:t xml:space="preserve">В п. 21 Постановления Пленума Верховного Суда Российской Федерации от 27 июня 2013 года </w:t>
      </w:r>
      <w:r w:rsidR="00E80361">
        <w:rPr>
          <w:sz w:val="27"/>
          <w:szCs w:val="27"/>
        </w:rPr>
        <w:t>№</w:t>
      </w:r>
      <w:r w:rsidRPr="005B2F60">
        <w:rPr>
          <w:sz w:val="27"/>
          <w:szCs w:val="27"/>
        </w:rPr>
        <w:t xml:space="preserve"> 19 </w:t>
      </w:r>
      <w:r w:rsidR="00E80361">
        <w:rPr>
          <w:sz w:val="27"/>
          <w:szCs w:val="27"/>
        </w:rPr>
        <w:t>«</w:t>
      </w:r>
      <w:r w:rsidRPr="005B2F60">
        <w:rPr>
          <w:sz w:val="27"/>
          <w:szCs w:val="27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E80361">
        <w:rPr>
          <w:sz w:val="27"/>
          <w:szCs w:val="27"/>
        </w:rPr>
        <w:t>»</w:t>
      </w:r>
      <w:r w:rsidRPr="005B2F60">
        <w:rPr>
          <w:sz w:val="27"/>
          <w:szCs w:val="27"/>
        </w:rPr>
        <w:t xml:space="preserve"> разъясн</w:t>
      </w:r>
      <w:r w:rsidRPr="005B2F60">
        <w:rPr>
          <w:sz w:val="27"/>
          <w:szCs w:val="27"/>
        </w:rPr>
        <w:t>яется, что под заглаживанием вреда (ч. 1 ст. 75, ст.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</w:t>
      </w:r>
      <w:r w:rsidRPr="005B2F60">
        <w:rPr>
          <w:sz w:val="27"/>
          <w:szCs w:val="27"/>
        </w:rPr>
        <w:t>становление нарушенных в результате преступления прав потерпевшего, законных интересов личности, общества и государства.</w:t>
      </w:r>
    </w:p>
    <w:p w:rsidR="005B2F60" w:rsidRPr="005B2F60" w:rsidP="002B66F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2F60">
        <w:rPr>
          <w:sz w:val="27"/>
          <w:szCs w:val="27"/>
        </w:rPr>
        <w:t xml:space="preserve">По смыслу закона, при решении вопроса о прекращении уголовного дела в соответствии с вышеуказанной нормой УК РФ суд должен установить, </w:t>
      </w:r>
      <w:r w:rsidRPr="005B2F60">
        <w:rPr>
          <w:sz w:val="27"/>
          <w:szCs w:val="27"/>
        </w:rPr>
        <w:t xml:space="preserve">предприняты ли обвиняемым (подозреваемым) меры, направленные на восстановление именно тех законных интересов общества и государства, которые были нарушены в результате совершения преступления, в котором он обвиняется или подозревается, и достаточны ли эти </w:t>
      </w:r>
      <w:r w:rsidRPr="005B2F60">
        <w:rPr>
          <w:sz w:val="27"/>
          <w:szCs w:val="27"/>
        </w:rPr>
        <w:t>меры для того, чтобы расценить уменьшение общественной опасности содеянного, как позволяющее освободить подсудимого от уголовной ответственности.</w:t>
      </w:r>
    </w:p>
    <w:p w:rsidR="005B2F60" w:rsidRPr="005B2F60" w:rsidP="002B66F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2F60">
        <w:rPr>
          <w:sz w:val="27"/>
          <w:szCs w:val="27"/>
        </w:rPr>
        <w:t>При этом суд обязан не просто констатировать наличие или отсутствие указанных в законе оснований для освобожде</w:t>
      </w:r>
      <w:r w:rsidRPr="005B2F60">
        <w:rPr>
          <w:sz w:val="27"/>
          <w:szCs w:val="27"/>
        </w:rPr>
        <w:t>ния от уголовной ответственности, а принять справедливое и мотивированное решение с учетом всей совокупности данных, характеризующих, в том числе, особенности объекта преступного посягательства, обстоятельства совершения уголовно наказуемого деяния, конкре</w:t>
      </w:r>
      <w:r w:rsidRPr="005B2F60">
        <w:rPr>
          <w:sz w:val="27"/>
          <w:szCs w:val="27"/>
        </w:rPr>
        <w:t>тные действия, предпринятые лицом для возмещения ущерба или иного заглаживания причиненного преступлением вреда, изменения степени общественной опасности деяния вследствие таких действий.</w:t>
      </w:r>
    </w:p>
    <w:p w:rsidR="005B2F60" w:rsidRPr="005B2F60" w:rsidP="002B66F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Как следует из пояснений потерпевшего</w:t>
      </w:r>
      <w:r w:rsidR="00E80361">
        <w:rPr>
          <w:sz w:val="27"/>
          <w:szCs w:val="27"/>
        </w:rPr>
        <w:t>,</w:t>
      </w:r>
      <w:r w:rsidRPr="002B66F3">
        <w:rPr>
          <w:sz w:val="27"/>
          <w:szCs w:val="27"/>
        </w:rPr>
        <w:t xml:space="preserve"> вред ему не возмещен, </w:t>
      </w:r>
      <w:r w:rsidR="00E80361">
        <w:rPr>
          <w:sz w:val="27"/>
          <w:szCs w:val="27"/>
        </w:rPr>
        <w:t xml:space="preserve">подсудимый не предпринял меры к заглаживанию вреда, не возместил ущерб, </w:t>
      </w:r>
      <w:r w:rsidRPr="002B66F3">
        <w:rPr>
          <w:sz w:val="27"/>
          <w:szCs w:val="27"/>
        </w:rPr>
        <w:t xml:space="preserve">т.е. условия, предусмотренные ч. 1 ст. 75 УК РФ не соблюдены, действия подсудимого,  </w:t>
      </w:r>
      <w:r w:rsidRPr="005B2F60">
        <w:rPr>
          <w:sz w:val="27"/>
          <w:szCs w:val="27"/>
        </w:rPr>
        <w:t>направленные на заглаживание вреда, недостаточны для того, чтобы расценить уменьшение общественной опаснос</w:t>
      </w:r>
      <w:r w:rsidRPr="005B2F60">
        <w:rPr>
          <w:sz w:val="27"/>
          <w:szCs w:val="27"/>
        </w:rPr>
        <w:t>ти содеянного как позволяющее освободить его от уголовной ответственности.</w:t>
      </w:r>
    </w:p>
    <w:p w:rsidR="005B2F60" w:rsidRPr="002B66F3" w:rsidP="00E8036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2B66F3">
        <w:rPr>
          <w:sz w:val="27"/>
          <w:szCs w:val="27"/>
        </w:rPr>
        <w:t>В связи с чем, оснований для прекращения уголовного дела ч. 1 ст. 75 УК РФ, равно как и других оснований для освобождения от уголовной ответственности, суд не  находи</w:t>
      </w:r>
      <w:r w:rsidRPr="002B66F3" w:rsidR="00FB6A2A">
        <w:rPr>
          <w:sz w:val="27"/>
          <w:szCs w:val="27"/>
        </w:rPr>
        <w:t>т</w:t>
      </w:r>
      <w:r w:rsidRPr="002B66F3">
        <w:rPr>
          <w:sz w:val="27"/>
          <w:szCs w:val="27"/>
        </w:rPr>
        <w:t>.</w:t>
      </w:r>
    </w:p>
    <w:p w:rsidR="00FB6A2A" w:rsidRPr="002B66F3" w:rsidP="00E8036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2B66F3">
        <w:rPr>
          <w:color w:val="000000"/>
          <w:sz w:val="27"/>
          <w:szCs w:val="27"/>
        </w:rPr>
        <w:t>При назначении вида и размера наказания подсудимому</w:t>
      </w:r>
      <w:r w:rsidRPr="002B66F3">
        <w:rPr>
          <w:sz w:val="27"/>
          <w:szCs w:val="27"/>
        </w:rPr>
        <w:t xml:space="preserve"> </w:t>
      </w:r>
      <w:r w:rsidRPr="002B66F3">
        <w:rPr>
          <w:color w:val="000000"/>
          <w:sz w:val="27"/>
          <w:szCs w:val="27"/>
        </w:rPr>
        <w:t xml:space="preserve">суд учитывает характер и степень общественной опасности совершенного им преступления, которое относится к категории преступлений </w:t>
      </w:r>
      <w:r w:rsidRPr="002B66F3">
        <w:rPr>
          <w:color w:val="000000" w:themeColor="text1"/>
          <w:sz w:val="27"/>
          <w:szCs w:val="27"/>
        </w:rPr>
        <w:t>небольшой тяжести</w:t>
      </w:r>
      <w:r w:rsidRPr="002B66F3">
        <w:rPr>
          <w:color w:val="000000"/>
          <w:sz w:val="27"/>
          <w:szCs w:val="27"/>
        </w:rPr>
        <w:t xml:space="preserve">. </w:t>
      </w:r>
    </w:p>
    <w:p w:rsidR="00FB6A2A" w:rsidRPr="002B66F3" w:rsidP="002B66F3">
      <w:pPr>
        <w:ind w:firstLine="5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B66F3">
        <w:rPr>
          <w:sz w:val="27"/>
          <w:szCs w:val="27"/>
        </w:rPr>
        <w:t>Суд также учитывает данные о личности подсуди</w:t>
      </w:r>
      <w:r w:rsidRPr="002B66F3">
        <w:rPr>
          <w:sz w:val="27"/>
          <w:szCs w:val="27"/>
        </w:rPr>
        <w:t xml:space="preserve">мого </w:t>
      </w:r>
      <w:r w:rsidRPr="002B66F3">
        <w:rPr>
          <w:color w:val="000000" w:themeColor="text1"/>
          <w:sz w:val="27"/>
          <w:szCs w:val="27"/>
        </w:rPr>
        <w:t>Паншина В.Е,</w:t>
      </w:r>
      <w:r w:rsidRPr="002B66F3">
        <w:rPr>
          <w:color w:val="FF0000"/>
          <w:sz w:val="27"/>
          <w:szCs w:val="27"/>
        </w:rPr>
        <w:t xml:space="preserve"> </w:t>
      </w:r>
      <w:r w:rsidRPr="002B66F3">
        <w:rPr>
          <w:sz w:val="27"/>
          <w:szCs w:val="27"/>
        </w:rPr>
        <w:t xml:space="preserve">а также влияние назначенного наказания на исправление осужденного и условия жизни его семьи. Так, по месту жительства </w:t>
      </w:r>
      <w:r w:rsidRPr="002B66F3">
        <w:rPr>
          <w:color w:val="000000" w:themeColor="text1"/>
          <w:sz w:val="27"/>
          <w:szCs w:val="27"/>
        </w:rPr>
        <w:t>Паншин В.Е.</w:t>
      </w:r>
      <w:r w:rsidRPr="002B66F3">
        <w:rPr>
          <w:color w:val="FF0000"/>
          <w:sz w:val="27"/>
          <w:szCs w:val="27"/>
        </w:rPr>
        <w:t xml:space="preserve"> </w:t>
      </w:r>
      <w:r w:rsidRPr="002B66F3">
        <w:rPr>
          <w:sz w:val="27"/>
          <w:szCs w:val="27"/>
        </w:rPr>
        <w:t>характеризуется удовлетворительно, на учете у врача нарколога и психиатра не состоит. Раскаялся в содеянном,</w:t>
      </w:r>
      <w:r w:rsidRPr="002B66F3">
        <w:rPr>
          <w:sz w:val="27"/>
          <w:szCs w:val="27"/>
        </w:rPr>
        <w:t xml:space="preserve"> способствовал расследованию преступления.</w:t>
      </w:r>
    </w:p>
    <w:p w:rsidR="00FB6A2A" w:rsidRPr="002B66F3" w:rsidP="00E8036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Pr="002B66F3">
        <w:rPr>
          <w:color w:val="000000"/>
          <w:sz w:val="27"/>
          <w:szCs w:val="27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</w:t>
      </w:r>
      <w:r w:rsidRPr="002B66F3">
        <w:rPr>
          <w:color w:val="000000"/>
          <w:sz w:val="27"/>
          <w:szCs w:val="27"/>
        </w:rPr>
        <w:t>наказания, судом так же не установлено.</w:t>
      </w:r>
    </w:p>
    <w:p w:rsidR="00FB6A2A" w:rsidRPr="002B66F3" w:rsidP="002B66F3">
      <w:pPr>
        <w:ind w:firstLine="708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 w:rsidR="00FB6A2A" w:rsidRPr="002B66F3" w:rsidP="002B66F3">
      <w:pPr>
        <w:ind w:firstLine="708"/>
        <w:jc w:val="both"/>
        <w:rPr>
          <w:color w:val="000000" w:themeColor="text1"/>
          <w:sz w:val="27"/>
          <w:szCs w:val="27"/>
        </w:rPr>
      </w:pPr>
      <w:r w:rsidRPr="002B66F3">
        <w:rPr>
          <w:sz w:val="27"/>
          <w:szCs w:val="27"/>
        </w:rPr>
        <w:t xml:space="preserve">Обстоятельствами, смягчающими наказание </w:t>
      </w:r>
      <w:r w:rsidRPr="002B66F3">
        <w:rPr>
          <w:color w:val="000000" w:themeColor="text1"/>
          <w:sz w:val="27"/>
          <w:szCs w:val="27"/>
        </w:rPr>
        <w:t>суд признает активное способствование расследованию прест</w:t>
      </w:r>
      <w:r w:rsidRPr="002B66F3">
        <w:rPr>
          <w:color w:val="000000" w:themeColor="text1"/>
          <w:sz w:val="27"/>
          <w:szCs w:val="27"/>
        </w:rPr>
        <w:t>упления, признание вины.</w:t>
      </w:r>
    </w:p>
    <w:p w:rsidR="00FB6A2A" w:rsidRPr="002B66F3" w:rsidP="002B66F3">
      <w:pPr>
        <w:pStyle w:val="NoSpacing"/>
        <w:ind w:firstLine="708"/>
        <w:rPr>
          <w:sz w:val="27"/>
          <w:szCs w:val="27"/>
        </w:rPr>
      </w:pPr>
      <w:r w:rsidRPr="002B66F3">
        <w:rPr>
          <w:sz w:val="27"/>
          <w:szCs w:val="27"/>
        </w:rPr>
        <w:t>Обстоятельств, отягчающих наказание Паншина В.Е., судом не установлено.</w:t>
      </w:r>
    </w:p>
    <w:p w:rsidR="00FB6A2A" w:rsidRPr="002B66F3" w:rsidP="002B66F3">
      <w:pPr>
        <w:pStyle w:val="NoSpacing"/>
        <w:ind w:firstLine="708"/>
        <w:rPr>
          <w:rFonts w:eastAsia="Calibri"/>
          <w:sz w:val="27"/>
          <w:szCs w:val="27"/>
          <w:lang w:eastAsia="en-US"/>
        </w:rPr>
      </w:pPr>
      <w:r w:rsidRPr="002B66F3">
        <w:rPr>
          <w:rFonts w:eastAsia="Calibri"/>
          <w:sz w:val="27"/>
          <w:szCs w:val="27"/>
          <w:lang w:eastAsia="en-US"/>
        </w:rPr>
        <w:t>Учитывая вышеизложенное, суд считает, что подсудимому необходимо назначить наказание в виде ограничения свободы, предусмотренного ч.1 ст. 112 УК РФ.</w:t>
      </w:r>
    </w:p>
    <w:p w:rsidR="00FB6A2A" w:rsidRPr="002B66F3" w:rsidP="002B66F3">
      <w:pPr>
        <w:pStyle w:val="NoSpacing"/>
        <w:ind w:firstLine="708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Граждански</w:t>
      </w:r>
      <w:r w:rsidRPr="002B66F3">
        <w:rPr>
          <w:color w:val="000000"/>
          <w:sz w:val="27"/>
          <w:szCs w:val="27"/>
        </w:rPr>
        <w:t>й иск не заявлен.</w:t>
      </w:r>
    </w:p>
    <w:p w:rsidR="002B66F3" w:rsidRPr="002B66F3" w:rsidP="002B66F3">
      <w:pPr>
        <w:pStyle w:val="NoSpacing"/>
        <w:ind w:firstLine="708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Вещественные доказательства по делу отсутствуют.</w:t>
      </w:r>
    </w:p>
    <w:p w:rsidR="00FB6A2A" w:rsidRPr="002B66F3" w:rsidP="002B66F3">
      <w:pPr>
        <w:pStyle w:val="NoSpacing"/>
        <w:ind w:firstLine="708"/>
        <w:jc w:val="both"/>
        <w:rPr>
          <w:color w:val="000000"/>
          <w:sz w:val="27"/>
          <w:szCs w:val="27"/>
        </w:rPr>
      </w:pPr>
      <w:r w:rsidRPr="002B66F3">
        <w:rPr>
          <w:color w:val="000000"/>
          <w:sz w:val="27"/>
          <w:szCs w:val="27"/>
        </w:rPr>
        <w:t>В соответствии со ст. 316 УПК РФ процессуальные издержки - расходы, связанные с выплатой вознаграждения адвокату Пискареву Д.А. за оказание юридической помощи при его участии на стадии суде</w:t>
      </w:r>
      <w:r w:rsidRPr="002B66F3">
        <w:rPr>
          <w:color w:val="000000"/>
          <w:sz w:val="27"/>
          <w:szCs w:val="27"/>
        </w:rPr>
        <w:t>бного разбирательства, подлежат возмещению за счет средств федерального бюджета.</w:t>
      </w:r>
    </w:p>
    <w:p w:rsidR="00FB6A2A" w:rsidRPr="002B66F3" w:rsidP="002B66F3">
      <w:pPr>
        <w:pStyle w:val="NoSpacing"/>
        <w:ind w:firstLine="708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Руководствуясь ст.ст. 296, 299, 303, 304, 307 – 310, 316 УПК Российской Федерации, суд –</w:t>
      </w:r>
    </w:p>
    <w:p w:rsidR="00FB6A2A" w:rsidRPr="002B66F3" w:rsidP="002B66F3">
      <w:pPr>
        <w:jc w:val="center"/>
        <w:rPr>
          <w:sz w:val="27"/>
          <w:szCs w:val="27"/>
        </w:rPr>
      </w:pPr>
      <w:r w:rsidRPr="002B66F3">
        <w:rPr>
          <w:sz w:val="27"/>
          <w:szCs w:val="27"/>
        </w:rPr>
        <w:t>приговорил:</w:t>
      </w:r>
    </w:p>
    <w:p w:rsidR="008808C0" w:rsidRPr="002B66F3" w:rsidP="002B66F3">
      <w:pPr>
        <w:ind w:firstLine="709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</w:t>
      </w:r>
      <w:r w:rsidRPr="002B66F3">
        <w:rPr>
          <w:b/>
          <w:sz w:val="27"/>
          <w:szCs w:val="27"/>
        </w:rPr>
        <w:t xml:space="preserve">Паншина </w:t>
      </w:r>
      <w:r>
        <w:rPr>
          <w:b/>
          <w:sz w:val="27"/>
          <w:szCs w:val="27"/>
        </w:rPr>
        <w:t>В.Е., ДАТА</w:t>
      </w:r>
      <w:r w:rsidRPr="002B66F3">
        <w:rPr>
          <w:sz w:val="27"/>
          <w:szCs w:val="27"/>
        </w:rPr>
        <w:t xml:space="preserve"> года рождения, признать виновным </w:t>
      </w:r>
      <w:r w:rsidRPr="002B66F3">
        <w:rPr>
          <w:sz w:val="27"/>
          <w:szCs w:val="27"/>
        </w:rPr>
        <w:t xml:space="preserve">в совершении преступления, предусмотренного ч. 1 ст. 112 УК РФ, и назначить ему наказание в виде ограничения свободы сроком 6 месяцев. 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         На основании ст. 53 УК РФ установить осужденному </w:t>
      </w:r>
      <w:r w:rsidRPr="002B66F3" w:rsidR="00FB6A2A">
        <w:rPr>
          <w:sz w:val="27"/>
          <w:szCs w:val="27"/>
        </w:rPr>
        <w:t xml:space="preserve">Паншину </w:t>
      </w:r>
      <w:r>
        <w:rPr>
          <w:sz w:val="27"/>
          <w:szCs w:val="27"/>
        </w:rPr>
        <w:t>В.Е.</w:t>
      </w:r>
      <w:r w:rsidRPr="002B66F3" w:rsidR="00FB6A2A">
        <w:rPr>
          <w:sz w:val="27"/>
          <w:szCs w:val="27"/>
        </w:rPr>
        <w:t xml:space="preserve"> </w:t>
      </w:r>
      <w:r w:rsidRPr="002B66F3">
        <w:rPr>
          <w:sz w:val="27"/>
          <w:szCs w:val="27"/>
        </w:rPr>
        <w:t xml:space="preserve">следующие ограничения:  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- не мен</w:t>
      </w:r>
      <w:r w:rsidRPr="002B66F3">
        <w:rPr>
          <w:sz w:val="27"/>
          <w:szCs w:val="27"/>
        </w:rPr>
        <w:t>ять места жительства (пребывания) и не выезжать за пределы территории муниципального образования 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</w:t>
      </w:r>
      <w:r w:rsidRPr="002B66F3">
        <w:rPr>
          <w:sz w:val="27"/>
          <w:szCs w:val="27"/>
        </w:rPr>
        <w:t>ания в виде ограничения свободы;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- не покидать место постоянного проживания (пребывания) с 22 часов 00 минут до 06 часов 00 минут; 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>- не посещать бары и рестораны, а так же иные места, где спиртные напитки реализуются на розлив;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- </w:t>
      </w:r>
      <w:r w:rsidRPr="002B66F3" w:rsidR="00250C2E">
        <w:rPr>
          <w:sz w:val="27"/>
          <w:szCs w:val="27"/>
        </w:rPr>
        <w:t>один</w:t>
      </w:r>
      <w:r w:rsidRPr="002B66F3">
        <w:rPr>
          <w:sz w:val="27"/>
          <w:szCs w:val="27"/>
        </w:rPr>
        <w:t xml:space="preserve"> раза в месяц,</w:t>
      </w:r>
      <w:r w:rsidRPr="002B66F3">
        <w:rPr>
          <w:sz w:val="27"/>
          <w:szCs w:val="27"/>
        </w:rPr>
        <w:t xml:space="preserve"> в дни, установленные специализированным государственным органом, осуществляющим надзор за отбыванием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</w:t>
      </w:r>
      <w:r w:rsidRPr="002B66F3">
        <w:rPr>
          <w:sz w:val="27"/>
          <w:szCs w:val="27"/>
        </w:rPr>
        <w:t>осужденными наказания в виде ограничения свободы.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         Срок отбывания наказания исчислять с момента вступления приговора в законную силу. </w:t>
      </w:r>
    </w:p>
    <w:p w:rsidR="008808C0" w:rsidRPr="002B66F3" w:rsidP="002B66F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         Меру пр</w:t>
      </w:r>
      <w:r w:rsidRPr="002B66F3" w:rsidR="00250C2E">
        <w:rPr>
          <w:sz w:val="27"/>
          <w:szCs w:val="27"/>
        </w:rPr>
        <w:t xml:space="preserve">оцессуального принуждения – обязательство о явке </w:t>
      </w:r>
      <w:r w:rsidRPr="002B66F3">
        <w:rPr>
          <w:sz w:val="27"/>
          <w:szCs w:val="27"/>
        </w:rPr>
        <w:t xml:space="preserve">до вступления приговора в законную силу </w:t>
      </w:r>
      <w:r w:rsidRPr="002B66F3" w:rsidR="00250C2E">
        <w:rPr>
          <w:sz w:val="27"/>
          <w:szCs w:val="27"/>
        </w:rPr>
        <w:t>оставить без изменения</w:t>
      </w:r>
      <w:r w:rsidRPr="002B66F3">
        <w:rPr>
          <w:sz w:val="27"/>
          <w:szCs w:val="27"/>
        </w:rPr>
        <w:t>.</w:t>
      </w:r>
    </w:p>
    <w:p w:rsidR="008808C0" w:rsidRPr="002B66F3" w:rsidP="00E8036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66F3">
        <w:rPr>
          <w:sz w:val="27"/>
          <w:szCs w:val="27"/>
        </w:rPr>
        <w:t xml:space="preserve">          В соответствии с ч. 10 ст. 316, ст.ст. 131, 132 УПК РФ, процессуальные издержки, подлежащие выплате адвокату </w:t>
      </w:r>
      <w:r w:rsidRPr="002B66F3" w:rsidR="00250C2E">
        <w:rPr>
          <w:color w:val="000000"/>
          <w:sz w:val="27"/>
          <w:szCs w:val="27"/>
        </w:rPr>
        <w:t>Пискареву Д.А</w:t>
      </w:r>
      <w:r w:rsidRPr="002B66F3">
        <w:rPr>
          <w:color w:val="000000"/>
          <w:sz w:val="27"/>
          <w:szCs w:val="27"/>
        </w:rPr>
        <w:t>.</w:t>
      </w:r>
      <w:r w:rsidRPr="002B66F3">
        <w:rPr>
          <w:sz w:val="27"/>
          <w:szCs w:val="27"/>
        </w:rPr>
        <w:t>, отнести за счет средств федерального бюджета.</w:t>
      </w:r>
    </w:p>
    <w:p w:rsidR="008808C0" w:rsidRPr="002B66F3" w:rsidP="002B66F3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2B66F3">
        <w:rPr>
          <w:sz w:val="27"/>
          <w:szCs w:val="27"/>
        </w:rPr>
        <w:t xml:space="preserve">         </w:t>
      </w:r>
      <w:r w:rsidRPr="002B66F3" w:rsidR="002B66F3">
        <w:rPr>
          <w:sz w:val="27"/>
          <w:szCs w:val="27"/>
        </w:rPr>
        <w:t xml:space="preserve"> </w:t>
      </w:r>
      <w:r w:rsidRPr="002B66F3">
        <w:rPr>
          <w:color w:val="000000"/>
          <w:sz w:val="27"/>
          <w:szCs w:val="27"/>
        </w:rPr>
        <w:t>Приговор может быть обжалован в апелляцио</w:t>
      </w:r>
      <w:r w:rsidRPr="002B66F3">
        <w:rPr>
          <w:color w:val="000000"/>
          <w:sz w:val="27"/>
          <w:szCs w:val="27"/>
        </w:rPr>
        <w:t>нном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</w:t>
      </w:r>
      <w:r w:rsidRPr="002B66F3">
        <w:rPr>
          <w:color w:val="000000"/>
          <w:sz w:val="27"/>
          <w:szCs w:val="27"/>
        </w:rPr>
        <w:t>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8808C0" w:rsidRPr="002B66F3" w:rsidP="002B66F3">
      <w:pPr>
        <w:ind w:firstLine="708"/>
        <w:jc w:val="both"/>
        <w:rPr>
          <w:sz w:val="27"/>
          <w:szCs w:val="27"/>
          <w:lang w:bidi="en-US"/>
        </w:rPr>
      </w:pPr>
      <w:r w:rsidRPr="002B66F3">
        <w:rPr>
          <w:sz w:val="27"/>
          <w:szCs w:val="27"/>
          <w:lang w:bidi="en-US"/>
        </w:rPr>
        <w:t>Приговор, постановленный в соответствии со статьей 316 УПК РФ, не может быть обжалован в апелляционном порядке по основанию, пр</w:t>
      </w:r>
      <w:r w:rsidRPr="002B66F3">
        <w:rPr>
          <w:sz w:val="27"/>
          <w:szCs w:val="27"/>
          <w:lang w:bidi="en-US"/>
        </w:rPr>
        <w:t>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8808C0" w:rsidRPr="002B66F3" w:rsidP="002B66F3">
      <w:pPr>
        <w:ind w:firstLine="708"/>
        <w:jc w:val="both"/>
        <w:rPr>
          <w:sz w:val="27"/>
          <w:szCs w:val="27"/>
          <w:lang w:bidi="en-US"/>
        </w:rPr>
      </w:pPr>
    </w:p>
    <w:p w:rsidR="008808C0" w:rsidRPr="002B66F3" w:rsidP="002B66F3">
      <w:pPr>
        <w:shd w:val="clear" w:color="auto" w:fill="FFFFFF"/>
        <w:ind w:firstLine="707"/>
        <w:jc w:val="both"/>
        <w:rPr>
          <w:rFonts w:eastAsia="Calibri"/>
          <w:sz w:val="27"/>
          <w:szCs w:val="27"/>
          <w:lang w:eastAsia="en-US"/>
        </w:rPr>
      </w:pPr>
      <w:r w:rsidRPr="002B66F3">
        <w:rPr>
          <w:sz w:val="27"/>
          <w:szCs w:val="27"/>
        </w:rPr>
        <w:t xml:space="preserve"> Мировой судья                                         </w:t>
      </w:r>
      <w:r w:rsidRPr="002B66F3" w:rsidR="002B66F3">
        <w:rPr>
          <w:sz w:val="27"/>
          <w:szCs w:val="27"/>
        </w:rPr>
        <w:t xml:space="preserve">                    </w:t>
      </w:r>
      <w:r w:rsidRPr="002B66F3">
        <w:rPr>
          <w:sz w:val="27"/>
          <w:szCs w:val="27"/>
        </w:rPr>
        <w:t xml:space="preserve"> И.В. Чернецкая</w:t>
      </w:r>
    </w:p>
    <w:p w:rsidR="008808C0" w:rsidP="008808C0"/>
    <w:p w:rsidR="00604218"/>
    <w:sectPr w:rsidSect="00E803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99"/>
    <w:rsid w:val="00250C2E"/>
    <w:rsid w:val="002B66F3"/>
    <w:rsid w:val="005B2F60"/>
    <w:rsid w:val="00604218"/>
    <w:rsid w:val="007E0F93"/>
    <w:rsid w:val="008808C0"/>
    <w:rsid w:val="008B3F5A"/>
    <w:rsid w:val="00A873E5"/>
    <w:rsid w:val="00D66788"/>
    <w:rsid w:val="00E80361"/>
    <w:rsid w:val="00F7387D"/>
    <w:rsid w:val="00F75799"/>
    <w:rsid w:val="00FB6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808C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08C0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803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0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