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5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№1-54-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keepNext/>
        <w:spacing w:before="0" w:after="0"/>
        <w:ind w:firstLine="545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91MS0054-01-2019-000</w:t>
      </w:r>
      <w:r>
        <w:rPr>
          <w:rFonts w:ascii="Times New Roman" w:eastAsia="Times New Roman" w:hAnsi="Times New Roman" w:cs="Times New Roman"/>
          <w:sz w:val="28"/>
          <w:szCs w:val="28"/>
        </w:rPr>
        <w:t>676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keepNext/>
        <w:spacing w:before="0" w:after="0"/>
        <w:ind w:firstLine="545"/>
        <w:jc w:val="center"/>
        <w:rPr>
          <w:sz w:val="28"/>
          <w:szCs w:val="28"/>
        </w:rPr>
      </w:pPr>
    </w:p>
    <w:p>
      <w:pPr>
        <w:keepNext/>
        <w:spacing w:before="0" w:after="0"/>
        <w:ind w:firstLine="54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545"/>
        <w:rPr>
          <w:sz w:val="28"/>
          <w:szCs w:val="28"/>
        </w:rPr>
      </w:pP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Чернецкая И.В.,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Шульге Н.Е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обвинителя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Панченко </w:t>
      </w:r>
      <w:r>
        <w:rPr>
          <w:rFonts w:ascii="Times New Roman" w:eastAsia="Times New Roman" w:hAnsi="Times New Roman" w:cs="Times New Roman"/>
          <w:sz w:val="28"/>
          <w:szCs w:val="28"/>
        </w:rPr>
        <w:t>О.В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Кутырева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Панченко Ольги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0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имеюще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среднее профессиональное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замужней, </w:t>
      </w:r>
      <w:r>
        <w:rPr>
          <w:rFonts w:ascii="Times New Roman" w:eastAsia="Times New Roman" w:hAnsi="Times New Roman" w:cs="Times New Roman"/>
          <w:sz w:val="28"/>
          <w:szCs w:val="28"/>
        </w:rPr>
        <w:t>не имеюще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работающей в должности дворника </w:t>
      </w:r>
      <w:r>
        <w:rPr>
          <w:rStyle w:val="cat-OrganizationNamegrp-34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не военнооб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нной, ранее 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01.06.2005 года Красногвардейским районным судом Республики Крым по ч. 1 ст. 115 УК Украины к </w:t>
      </w:r>
      <w:r>
        <w:rPr>
          <w:rStyle w:val="cat-Dategrp-10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лишения свободы, освобождена по отбытию срока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07.03.2014 года,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2, кв. 3,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СРТ «Мелиоратор», улица 5, дом 12,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ст.322.3 УК РФ,</w:t>
      </w:r>
    </w:p>
    <w:p>
      <w:pPr>
        <w:spacing w:before="0" w:after="0"/>
        <w:ind w:firstLine="545"/>
        <w:jc w:val="center"/>
        <w:rPr>
          <w:sz w:val="28"/>
          <w:szCs w:val="28"/>
        </w:rPr>
      </w:pPr>
    </w:p>
    <w:p>
      <w:pPr>
        <w:spacing w:before="0" w:after="0"/>
        <w:ind w:firstLine="54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Органами дознания </w:t>
      </w:r>
      <w:r>
        <w:rPr>
          <w:rFonts w:ascii="Times New Roman" w:eastAsia="Times New Roman" w:hAnsi="Times New Roman" w:cs="Times New Roman"/>
          <w:sz w:val="28"/>
          <w:szCs w:val="28"/>
        </w:rPr>
        <w:t>Панченко О.В</w:t>
      </w:r>
      <w:r>
        <w:rPr>
          <w:rFonts w:ascii="Times New Roman" w:eastAsia="Times New Roman" w:hAnsi="Times New Roman" w:cs="Times New Roman"/>
          <w:sz w:val="28"/>
          <w:szCs w:val="28"/>
        </w:rPr>
        <w:t>. обвиняется в том, что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фиктивную постановку на учет иностранного гражданина по месту пребывания в жилом помещении в Российской Федерации при следующих обстоятельствах: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Панченко Ольга Владимировна, </w:t>
      </w:r>
      <w:r>
        <w:rPr>
          <w:rStyle w:val="cat-ExternalSystemDefinedgrp-3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1rplc-2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гражданкой Российской Федерации, зарегистрированной по адресу: </w:t>
      </w:r>
      <w:r>
        <w:rPr>
          <w:rStyle w:val="cat-Addressgrp-5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кв. им. Егудина, д. 2, кв. 3, предвидя возможность наступления общественно опасных последствий, не желая, но сознательно допуская их, получив информацию о необходимости уведомлять органы миграционного контроля о месте пребывания иностранных граждан с целью соблюдения установленного порядка регистрации, передвижения и выбора места жительства указанными лицами, понимая, что без данного уведомления их пребывание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незаконно, в нарушение требований п. 23, 25 ч. 3 Постановления Правительства РФ от 15.01.2007 № 9 «О порядке осуществления миграционного учёта иностранных граждан и лиц без гражданства в Российской Федерации», п. 6 ст. 2, ст. 4, ч. 1 ст. 14, ст. 20,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1 ст. 22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от 18.07.2006 № 109 «О миграционном учёте иностранных граждан и лиц 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гражданства в Российской Федерации»,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осознавая, что ее действия незаконны, осуществила фиктивную постановку на учет иностранного гражданина по месту пребывания в Российской Федерации путем передачи в соответствующие органы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уведомлений о прибытии иностранного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в место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кв. им. Егудина,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 2, кв. 3, содержащих недостоверную информацию.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Панченко О.В. умышленно, из личной заинтересованности, на протяжении 2017 и 2019 годов вносила заведомо ложные сведения в бланки уведомлений о прибытии иностранного гражданина в место пребывания, форма которого утверждена постановлением Правительства РФ от 15.01.2007 №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«О порядке осуществления миграционного учета иностранных граждан и лиц без гражданства в Российской Федерации», заверяя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достоверность представленных сведений и согласие на временное нахождение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нее иностранного гражданина, своей подписью на оборотной стороне уведомления о прибытии, при 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достоверно зная, что вышеуказанный иностранный граждан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адресу постановки на учет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пребывать не будут.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чего, Панченко О.В. во исполнение своего преступного умысла, направленного на осуществление фиктивной постановки на миграционный учет иностранного гражданина, непосредственно предоставила заполненные бланки уведомлений о прибытии в отдел по вопросам миграции ОМВД России по Красногвардейскому району, расположенный по адресу: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которых была осуществлена постановка на миграционный учет гражданина Украины Панченко Вячеслава Николаевича, </w:t>
      </w:r>
      <w:r>
        <w:rPr>
          <w:rStyle w:val="cat-PassportDatagrp-32rplc-3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с 15.09.2017 по 13.11.2017 и с 11.06.2019 по 08.09.2019 в квартире, в которой зарегистрирована Панченко О.В., расположенной по адресу: </w:t>
      </w:r>
      <w:r>
        <w:rPr>
          <w:rStyle w:val="cat-Addressgrp-5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кв. им. Егудина, д. 2, кв. 3,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Панченко О.В. нарушила требования ч. 3 ст. 7 ФЗ от 18.07.2006 № 109–ФЗ «О миграционном учете иностранных граждан и лиц без гражданства в РФ», в соответствии с которой временно прибывший в Российскую Федерацию иностранный гражданин подлежит учету по месту пребывания, чем лишил возможности отдел по вопросам миграции ОМВД России по Красногвардейскому району, а также органы, отслеживающие исполнение законодательных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актов Российской Федерации, осуществлять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указанными иностранными гражданами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миграционного учета, и их передвижениями на территории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заседании,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Панченко О.В</w:t>
      </w:r>
      <w:r>
        <w:rPr>
          <w:rFonts w:ascii="Times New Roman" w:eastAsia="Times New Roman" w:hAnsi="Times New Roman" w:cs="Times New Roman"/>
          <w:sz w:val="28"/>
          <w:szCs w:val="28"/>
        </w:rPr>
        <w:t>. заявлено ходатайство о прекращении в отношении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дела согласно примечанию к данной статье.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Панченко О.В</w:t>
      </w:r>
      <w:r>
        <w:rPr>
          <w:rFonts w:ascii="Times New Roman" w:eastAsia="Times New Roman" w:hAnsi="Times New Roman" w:cs="Times New Roman"/>
          <w:sz w:val="28"/>
          <w:szCs w:val="28"/>
        </w:rPr>
        <w:t>.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что правовые последствия прекращения уголовного дела, в том числе, что данное основание не относится к числу реабилитирующих,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известны, настаивал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прекращении уголовного дела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пояснив, что свою вину в инкриминируемом деянии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 полностью, все обстоятельства в обвинительном акте </w:t>
      </w:r>
      <w:r>
        <w:rPr>
          <w:rFonts w:ascii="Times New Roman" w:eastAsia="Times New Roman" w:hAnsi="Times New Roman" w:cs="Times New Roman"/>
          <w:sz w:val="28"/>
          <w:szCs w:val="28"/>
        </w:rPr>
        <w:t>указаны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подсудимой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Кутырев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 поддержал данное ходатайство, просил уголовное дело в отношении его подзащитно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обвинитель, высказал позицию о возможности прекращения уголовного дела, поскольку согласно примечанию 2 к ст. 322.3 </w:t>
      </w:r>
      <w:r>
        <w:rPr>
          <w:rFonts w:ascii="Times New Roman" w:eastAsia="Times New Roman" w:hAnsi="Times New Roman" w:cs="Times New Roman"/>
          <w:sz w:val="28"/>
          <w:szCs w:val="28"/>
        </w:rPr>
        <w:t>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мнения участников процесса, исследовав материалы дела, мировой судья приходит к выводу о наличии достаточных оснований для прекращения уголовного дела, учитывая следующее.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2 к статье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следует, что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 Панченко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обвиняется в совершении преступления, предусмотренного ст. 322.3 УК РФ, т.е. в фиктивной постановке на учет иностранного гражданина по месту пребывания в жилом помещении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Панченко О.В.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полностью осознал содеянное, активно сотрудничал с дознанием, которое проводилось в сокращенной форме по ходатайству подсудимого.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Вмененное ему преступление относится к категории небольшой тяжести и не представляет большой общественной опасности.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мировой судья считает необходимым отметить, что согласно примечанию 1 к статье 322.3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пребывания (проживания).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указано в примечании 2 к статье 322.3 УК РФ, основанием для освобождения от уголовной ответственности по статье 322.3 УК РФ является любое способствование раскрытию этого преступления, что в данном случае имело место быть.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кроме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прямо в нем предусмотренных.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Составов иных преступлений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Панченко О.В</w:t>
      </w:r>
      <w:r>
        <w:rPr>
          <w:rFonts w:ascii="Times New Roman" w:eastAsia="Times New Roman" w:hAnsi="Times New Roman" w:cs="Times New Roman"/>
          <w:sz w:val="28"/>
          <w:szCs w:val="28"/>
        </w:rPr>
        <w:t>. не содержится.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Панченко О.В</w:t>
      </w:r>
      <w:r>
        <w:rPr>
          <w:rFonts w:ascii="Times New Roman" w:eastAsia="Times New Roman" w:hAnsi="Times New Roman" w:cs="Times New Roman"/>
          <w:sz w:val="28"/>
          <w:szCs w:val="28"/>
        </w:rPr>
        <w:t>. свою вину в предъявленном обвинении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содеянном, активно способствовал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раскрытию преступления.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смыслу пункта 7 постановления Пленума Верховного Суда РФ от 27.06.2013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выполнения общих условий, предусмотренных ч. 1 ст. 75 УК РФ, не требуется.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выше обстоятельствах мировой судья считает необходимым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Панченко О.В</w:t>
      </w:r>
      <w:r>
        <w:rPr>
          <w:rFonts w:ascii="Times New Roman" w:eastAsia="Times New Roman" w:hAnsi="Times New Roman" w:cs="Times New Roman"/>
          <w:sz w:val="28"/>
          <w:szCs w:val="28"/>
        </w:rPr>
        <w:t>. прекратить на основании примечания 2 к статье 322.3 УК РФ, ввиду способствования раскрытию указанного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по данному уголовному делу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Панченко О.В</w:t>
      </w:r>
      <w:r>
        <w:rPr>
          <w:rFonts w:ascii="Times New Roman" w:eastAsia="Times New Roman" w:hAnsi="Times New Roman" w:cs="Times New Roman"/>
          <w:sz w:val="28"/>
          <w:szCs w:val="28"/>
        </w:rPr>
        <w:t>. следует оставить без изменения до вступления постановления в законную силу.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по уголовному делу хранить в материалах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Кутыреву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примечания 2 к статье 322.3 Уголовного кодекса Российской Федерации, руководствуясь ст. ст. 254, 256 Уголовно-процессуального кодекса Российской Федерации, мировой судья,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Fonts w:ascii="Times New Roman" w:eastAsia="Times New Roman" w:hAnsi="Times New Roman" w:cs="Times New Roman"/>
          <w:sz w:val="28"/>
          <w:szCs w:val="28"/>
        </w:rPr>
        <w:t>Панченко Оль</w:t>
      </w:r>
      <w:r>
        <w:rPr>
          <w:rFonts w:ascii="Times New Roman" w:eastAsia="Times New Roman" w:hAnsi="Times New Roman" w:cs="Times New Roman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7rplc-5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3rplc-6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 уголовной ответственности по ст. 322.3 УК РФ на основании примечания 2 к статье 322.3 Уголовного кодекса Российской Федерации ввиду способствования раскрытию указанного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Панченко Ольги Владимировны, </w:t>
      </w:r>
      <w:r>
        <w:rPr>
          <w:rStyle w:val="cat-ExternalSystemDefinedgrp-37rplc-6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3rplc-6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ст. 322.3 УК РФ</w:t>
      </w:r>
      <w:r>
        <w:rPr>
          <w:rFonts w:ascii="Times New Roman" w:eastAsia="Times New Roman" w:hAnsi="Times New Roman" w:cs="Times New Roman"/>
          <w:sz w:val="28"/>
          <w:szCs w:val="28"/>
        </w:rPr>
        <w:t>, прекратить.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</w:t>
      </w:r>
      <w:r>
        <w:rPr>
          <w:rFonts w:ascii="Times New Roman" w:eastAsia="Times New Roman" w:hAnsi="Times New Roman" w:cs="Times New Roman"/>
          <w:sz w:val="28"/>
          <w:szCs w:val="28"/>
        </w:rPr>
        <w:t>Панченко 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оставить без изменения до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Вещественный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прибытии иностранного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в место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1407 от 15.09.2017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№806 от 11.06.2019, на основании которых был поставлен на миграционный учет гражданин Украины Панченко Вячеслава Николаевича, </w:t>
      </w:r>
      <w:r>
        <w:rPr>
          <w:rStyle w:val="cat-PassportDatagrp-32rplc-6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– хранить в материалах дела.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10 ст. 316,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131, 132 УПК РФ, 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Кутыреву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отнести за счет средств федерального бюджета. 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его провозглашения путем подачи жалобы или представления.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11">
    <w:name w:val="cat-ExternalSystemDefined grp-37 rplc-11"/>
    <w:basedOn w:val="DefaultParagraphFont"/>
  </w:style>
  <w:style w:type="character" w:customStyle="1" w:styleId="cat-PassportDatagrp-30rplc-12">
    <w:name w:val="cat-PassportData grp-30 rplc-12"/>
    <w:basedOn w:val="DefaultParagraphFont"/>
  </w:style>
  <w:style w:type="character" w:customStyle="1" w:styleId="cat-OrganizationNamegrp-34rplc-13">
    <w:name w:val="cat-OrganizationName grp-34 rplc-13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Addressgrp-2rplc-18">
    <w:name w:val="cat-Address grp-2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ExternalSystemDefinedgrp-37rplc-22">
    <w:name w:val="cat-ExternalSystemDefined grp-37 rplc-22"/>
    <w:basedOn w:val="DefaultParagraphFont"/>
  </w:style>
  <w:style w:type="character" w:customStyle="1" w:styleId="cat-PassportDatagrp-31rplc-23">
    <w:name w:val="cat-PassportData grp-31 rplc-23"/>
    <w:basedOn w:val="DefaultParagraphFont"/>
  </w:style>
  <w:style w:type="character" w:customStyle="1" w:styleId="cat-Addressgrp-5rplc-24">
    <w:name w:val="cat-Address grp-5 rplc-24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PassportDatagrp-32rplc-36">
    <w:name w:val="cat-PassportData grp-32 rplc-36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ExternalSystemDefinedgrp-37rplc-59">
    <w:name w:val="cat-ExternalSystemDefined grp-37 rplc-59"/>
    <w:basedOn w:val="DefaultParagraphFont"/>
  </w:style>
  <w:style w:type="character" w:customStyle="1" w:styleId="cat-PassportDatagrp-33rplc-60">
    <w:name w:val="cat-PassportData grp-33 rplc-60"/>
    <w:basedOn w:val="DefaultParagraphFont"/>
  </w:style>
  <w:style w:type="character" w:customStyle="1" w:styleId="cat-ExternalSystemDefinedgrp-37rplc-62">
    <w:name w:val="cat-ExternalSystemDefined grp-37 rplc-62"/>
    <w:basedOn w:val="DefaultParagraphFont"/>
  </w:style>
  <w:style w:type="character" w:customStyle="1" w:styleId="cat-PassportDatagrp-33rplc-63">
    <w:name w:val="cat-PassportData grp-33 rplc-63"/>
    <w:basedOn w:val="DefaultParagraphFont"/>
  </w:style>
  <w:style w:type="character" w:customStyle="1" w:styleId="cat-PassportDatagrp-32rplc-68">
    <w:name w:val="cat-PassportData grp-32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