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160" w:line="259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0054-01-2019-000797-65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Шостака О.В.,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Минаметова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Надира </w:t>
      </w:r>
      <w:r>
        <w:rPr>
          <w:rFonts w:ascii="Times New Roman" w:eastAsia="Times New Roman" w:hAnsi="Times New Roman" w:cs="Times New Roman"/>
          <w:sz w:val="28"/>
          <w:szCs w:val="28"/>
        </w:rPr>
        <w:t>Серановича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9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средним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бразованием,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двоих несовершеннолетних детей, ранее не судимого, работающего в должности водителя в </w:t>
      </w:r>
      <w:r>
        <w:rPr>
          <w:rStyle w:val="cat-OrganizationNamegrp-3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состоящего на воинском учете,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319 УК РФ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1"/>
        <w:jc w:val="both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публичное оскорбление представителя власти при исполнении им своих должностных обязанностей, при следующих обстоятельствах: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30.07.2019 года в период времени с 13 часов 00 минут до 14 часов 20 минут </w:t>
      </w:r>
      <w:r>
        <w:rPr>
          <w:rFonts w:ascii="Times New Roman" w:eastAsia="Times New Roman" w:hAnsi="Times New Roman" w:cs="Times New Roman"/>
          <w:sz w:val="28"/>
          <w:szCs w:val="28"/>
        </w:rPr>
        <w:t>Минаметов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находясь возле дома № 86А по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возмущенн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дознавателя отдела дознания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майора полиции Федоровой Натальи Александровны, </w:t>
      </w:r>
      <w:r>
        <w:rPr>
          <w:rStyle w:val="cat-PassportDatagrp-30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назначенной на указанную должность приказом №136л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 от 23.04.2019, по проведению проверки в порядке ст. 144-145 УПК РФ о повреждении автомобиля, марки «Тав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ия Дана», государственный регистра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ционный </w:t>
      </w:r>
      <w:r>
        <w:rPr>
          <w:rStyle w:val="cat-CarNumbergrp-35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осознавая,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>одета в форменное обмундирование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представителем власти при исполнении своих должностных обязанностей, которая в соответствии с требованиями Федерального закона «О полиции» от 07.02.2011 № 3-ФЗ, обязана проводить проверку заявлений и сообщений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преступлениях,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происшествия, пресекать противоправные деяния, документировать обстоятельства совершения преступления, обстоятельства происшествия, умышленно, с целью публичного оскорбления представителя власти, в присутствии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Главатой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Г.Я., </w:t>
      </w:r>
      <w:r>
        <w:rPr>
          <w:rFonts w:ascii="Times New Roman" w:eastAsia="Times New Roman" w:hAnsi="Times New Roman" w:cs="Times New Roman"/>
          <w:sz w:val="28"/>
          <w:szCs w:val="28"/>
        </w:rPr>
        <w:t>Малькович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Я.В., Бридель Л.Г., </w:t>
      </w:r>
      <w:r>
        <w:rPr>
          <w:rFonts w:ascii="Times New Roman" w:eastAsia="Times New Roman" w:hAnsi="Times New Roman" w:cs="Times New Roman"/>
          <w:sz w:val="28"/>
          <w:szCs w:val="28"/>
        </w:rPr>
        <w:t>Минаметовой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выражался в адрес майора полиции Федоровой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грубой нецензурной бранью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словами ненормативной лексики, тем самым публично унижая её честь и достоинство, как представителя власти при исполнении ею своих должностных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действиями, </w:t>
      </w:r>
      <w:r>
        <w:rPr>
          <w:rFonts w:ascii="Times New Roman" w:eastAsia="Times New Roman" w:hAnsi="Times New Roman" w:cs="Times New Roman"/>
          <w:sz w:val="28"/>
          <w:szCs w:val="28"/>
        </w:rPr>
        <w:t>Минаметов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совершил публичное оскорбление представителя власти при исполнении им своих должностных обязанностей, то есть преступление, предусмотренное ст. 319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уголовного дела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обвинением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адвокат не возражали против удовлетворения заявленного ходатайства.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Потерпевшая, в судебное заседание не явилась, согласно телефонограмме просила рассмотреть дело без ее участия, в которой также указывает, что не возражает против рассмотрения дела в особом порядке.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постановить приговор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Минаметова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проведения судебного разбирательства по следующим основаниям.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заявил о своем полном согласии с предъявленным обвинением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рассмотрении дела без судебного разбирательства, т.е. в особом порядке.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заявлено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присутствии защитника, после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не превышает 10 лет лишения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 суд квалифицирует по ст. 319 УК РФ – публичное оскорбление представителя власти при исполнении им своих должностных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наказания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и степень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венной опасности совершенного 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преступления, которое относится к категории преступлений не 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также учитывает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влияние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 жизни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Style w:val="cat-FIOgrp-26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судим,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нарушении общественного порядка замечен не был</w:t>
      </w:r>
      <w:r>
        <w:rPr>
          <w:rFonts w:ascii="Times New Roman" w:eastAsia="Times New Roman" w:hAnsi="Times New Roman" w:cs="Times New Roman"/>
          <w:sz w:val="28"/>
          <w:szCs w:val="28"/>
        </w:rPr>
        <w:t>, имеет на иждивении троих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Минаметова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признает деятельное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способствование раскрытию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 учетом данных о личности подсудимого,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Минаметов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ст. </w:t>
      </w:r>
      <w:r>
        <w:rPr>
          <w:rFonts w:ascii="Times New Roman" w:eastAsia="Times New Roman" w:hAnsi="Times New Roman" w:cs="Times New Roman"/>
          <w:sz w:val="28"/>
          <w:szCs w:val="28"/>
        </w:rPr>
        <w:t>319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 ч. 10 ст. 316 УПК РФ процессуальные издержки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</w:t>
      </w:r>
      <w:r>
        <w:rPr>
          <w:rFonts w:ascii="Times New Roman" w:eastAsia="Times New Roman" w:hAnsi="Times New Roman" w:cs="Times New Roman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ст.316 УПК РФ, суд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ПРИГОВОРИЛ:</w:t>
      </w:r>
    </w:p>
    <w:p>
      <w:pPr>
        <w:spacing w:before="0" w:after="0"/>
        <w:ind w:firstLine="561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Минаметова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Надира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Серановича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38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ст. 319 УК РФ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доход государства в размере 5000 (пять тысяч)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280" w:after="28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меру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Минаметову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виде обязательства о явке оставить без изменения. </w:t>
      </w:r>
    </w:p>
    <w:p>
      <w:pPr>
        <w:spacing w:before="280" w:after="28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отнести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 DVD R- диск</w:t>
      </w:r>
      <w:r>
        <w:rPr>
          <w:rFonts w:ascii="Times New Roman" w:eastAsia="Times New Roman" w:hAnsi="Times New Roman" w:cs="Times New Roman"/>
          <w:sz w:val="28"/>
          <w:szCs w:val="28"/>
        </w:rPr>
        <w:t>, - хранить в материалах уголовного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провозглашения, с соблюдением требований ст. 317 УПК РФ, а осужденным, содержащимся под стражей, в тот же срок с момента получения копии приговора. 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осужденному его право ходатайствовать о своем участии при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280" w:after="28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9" w:lineRule="auto"/>
        <w:jc w:val="center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PassportDatagrp-29rplc-13">
    <w:name w:val="cat-PassportData grp-29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OrganizationNamegrp-32rplc-15">
    <w:name w:val="cat-OrganizationName grp-32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PassportDatagrp-30rplc-27">
    <w:name w:val="cat-PassportData grp-30 rplc-27"/>
    <w:basedOn w:val="DefaultParagraphFont"/>
  </w:style>
  <w:style w:type="character" w:customStyle="1" w:styleId="cat-CarNumbergrp-35rplc-29">
    <w:name w:val="cat-CarNumber grp-35 rplc-29"/>
    <w:basedOn w:val="DefaultParagraphFont"/>
  </w:style>
  <w:style w:type="character" w:customStyle="1" w:styleId="cat-FIOgrp-26rplc-42">
    <w:name w:val="cat-FIO grp-26 rplc-42"/>
    <w:basedOn w:val="DefaultParagraphFont"/>
  </w:style>
  <w:style w:type="character" w:customStyle="1" w:styleId="cat-ExternalSystemDefinedgrp-38rplc-47">
    <w:name w:val="cat-ExternalSystemDefined grp-38 rplc-47"/>
    <w:basedOn w:val="DefaultParagraphFont"/>
  </w:style>
  <w:style w:type="character" w:customStyle="1" w:styleId="cat-PassportDatagrp-31rplc-48">
    <w:name w:val="cat-PassportData grp-3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