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1-54-26/2020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91MS0054-01-2019-001146-04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 Шульге Н.Е.,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прокурора Красногвардейского района Шостака О.В.,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Юрьевича,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Украины, со средним полным образованием, холостого, не имеющего на иждивении несовершеннол</w:t>
      </w:r>
      <w:r>
        <w:rPr>
          <w:rStyle w:val="cat-ExternalSystem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них д</w:t>
      </w:r>
      <w:r>
        <w:rPr>
          <w:rStyle w:val="cat-ExternalSystem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официально не трудоустроенного, проживающего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судимого, обвиняемого в совершении преступлений, предусмотренных ч. 1 ст. 175, УК РФ,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 органами дознания обвиня</w:t>
      </w:r>
      <w:r>
        <w:rPr>
          <w:rStyle w:val="cat-ExternalSystem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ся в заранее не обещанном, приобр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и сбыте имущества, заведомо </w:t>
      </w:r>
      <w:r>
        <w:rPr>
          <w:rFonts w:ascii="Times New Roman" w:eastAsia="Times New Roman" w:hAnsi="Times New Roman" w:cs="Times New Roman"/>
          <w:sz w:val="28"/>
          <w:szCs w:val="28"/>
        </w:rPr>
        <w:t>добытое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преступным путем, при следующих обстоятельствах: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августа 2020 года, в дневное время суток,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 находясь по адресу: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имея умысел, направленный на заранее не обещанное приобр</w:t>
      </w:r>
      <w:r>
        <w:rPr>
          <w:rStyle w:val="cat-ExternalSystemDefinedgrp-2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ение имущества заведомо добытого преступным путем, осознавая общественную опасность своих 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предвидя неизбежность наступления общественно опасных последствий, и желая этого, достоверно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зная, что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Nokia</w:t>
      </w:r>
      <w:r>
        <w:rPr>
          <w:rFonts w:ascii="Times New Roman" w:eastAsia="Times New Roman" w:hAnsi="Times New Roman" w:cs="Times New Roman"/>
          <w:sz w:val="28"/>
          <w:szCs w:val="28"/>
        </w:rPr>
        <w:t>» модели «RM-978» в корпусе белого цв</w:t>
      </w:r>
      <w:r>
        <w:rPr>
          <w:rStyle w:val="cat-ExternalSystemDefinedgrp-2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а, стоимостью 2 700 рублей, добыт преступным путем, заранее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обещая, приобрел у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вышеуказанный мобильный телефон за три бутылки пива объемом 1,5 литра, бутылку водки объемом 0,5 литра, и почку сигар</w:t>
      </w:r>
      <w:r>
        <w:rPr>
          <w:rStyle w:val="cat-ExternalSystem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дальнейшего использования, тем самым заранее не обещая, приобрел имущество, заведомо добытое преступным путем.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находясь по адресу: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 зная о том, что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Nokia</w:t>
      </w:r>
      <w:r>
        <w:rPr>
          <w:rFonts w:ascii="Times New Roman" w:eastAsia="Times New Roman" w:hAnsi="Times New Roman" w:cs="Times New Roman"/>
          <w:sz w:val="28"/>
          <w:szCs w:val="28"/>
        </w:rPr>
        <w:t>» модели «RM-978» в корпусе белого цв</w:t>
      </w:r>
      <w:r>
        <w:rPr>
          <w:rStyle w:val="cat-ExternalSystemDefinedgrp-2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добыт преступным путем, действуя умышленно, передал вышеуказанный мобильный телефон Шакирову Марсу </w:t>
      </w:r>
      <w:r>
        <w:rPr>
          <w:rFonts w:ascii="Times New Roman" w:eastAsia="Times New Roman" w:hAnsi="Times New Roman" w:cs="Times New Roman"/>
          <w:sz w:val="28"/>
          <w:szCs w:val="28"/>
        </w:rPr>
        <w:t>Зафировичу</w:t>
      </w:r>
      <w:r>
        <w:rPr>
          <w:rFonts w:ascii="Times New Roman" w:eastAsia="Times New Roman" w:hAnsi="Times New Roman" w:cs="Times New Roman"/>
          <w:sz w:val="28"/>
          <w:szCs w:val="28"/>
        </w:rPr>
        <w:t>, в сч</w:t>
      </w:r>
      <w:r>
        <w:rPr>
          <w:rStyle w:val="cat-ExternalSystemDefinedgrp-2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за мобильный телефон, который им ранее был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поврежден, сообщив последнему, что данный телефон добыт преступным путем,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совершал заранее не обещанный сбыт имущества, заведомо добытого преступным путем.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действиями,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преступление, предусмотренное ч. 1 ст. 175 УК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заранее не обещанное приобр</w:t>
      </w:r>
      <w:r>
        <w:rPr>
          <w:rStyle w:val="cat-ExternalSystemDefinedgrp-2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ение имущества, заведомо добытого преступным путем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заявил ходатайство об освобождении подсудимого от уголовной отв</w:t>
      </w:r>
      <w:r>
        <w:rPr>
          <w:rStyle w:val="cat-ExternalSystemDefinedgrp-27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с назначением судебного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свою вину в совершенном преступлении признал полностью, в содеянном раскаялся, и просил прекратить в отношении него уголовное дело, с назначением ему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Красногвардейского района Шостак О.В. в судебном заседании против удовл</w:t>
      </w:r>
      <w:r>
        <w:rPr>
          <w:rStyle w:val="cat-ExternalSystemDefinedgrp-27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ворения заявленного ходатайства не возражал, </w:t>
      </w:r>
      <w:r>
        <w:rPr>
          <w:rFonts w:ascii="Times New Roman" w:eastAsia="Times New Roman" w:hAnsi="Times New Roman" w:cs="Times New Roman"/>
          <w:sz w:val="28"/>
          <w:szCs w:val="28"/>
        </w:rPr>
        <w:t>считая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имеются все основания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от уголовной отв</w:t>
      </w:r>
      <w:r>
        <w:rPr>
          <w:rStyle w:val="cat-ExternalSystemDefinedgrp-2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с назначением судебного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</w:t>
      </w:r>
      <w:r>
        <w:rPr>
          <w:rStyle w:val="cat-ExternalSystemDefinedgrp-27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ствии со ст. 76.2 УК РФ, лицо, впервые совершившее преступление небольшой или средней тяжести, мож</w:t>
      </w:r>
      <w:r>
        <w:rPr>
          <w:rStyle w:val="cat-ExternalSystemDefinedgrp-27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освобождено судом от уголовной отв</w:t>
      </w:r>
      <w:r>
        <w:rPr>
          <w:rStyle w:val="cat-ExternalSystemDefinedgrp-27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Шекиным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И.Ю., наказание за которое предусмотрено ч. 1 ст. 175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Шекин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</w:t>
      </w:r>
      <w:r>
        <w:rPr>
          <w:rFonts w:ascii="Times New Roman" w:eastAsia="Times New Roman" w:hAnsi="Times New Roman" w:cs="Times New Roman"/>
          <w:sz w:val="28"/>
          <w:szCs w:val="28"/>
        </w:rPr>
        <w:t>. чистосердечно раскаялась в содеянном, ранее не судим, подсудимый, способствовал раскрытию преступления, а потому суд счита</w:t>
      </w:r>
      <w:r>
        <w:rPr>
          <w:rStyle w:val="cat-ExternalSystemDefinedgrp-27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освободить подсудимого от уголовной отв</w:t>
      </w:r>
      <w:r>
        <w:rPr>
          <w:rStyle w:val="cat-ExternalSystemDefinedgrp-2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на основании ст. 76.2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руководствуясь ст. 25.1 УПК РФ, суд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Юрьевича, </w:t>
      </w:r>
      <w:r>
        <w:rPr>
          <w:rStyle w:val="cat-ExternalSystemDefinedgrp-28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</w:t>
      </w:r>
      <w:r>
        <w:rPr>
          <w:rStyle w:val="cat-ExternalSystemDefinedgrp-27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по ч. 1 ст. 175 УК РФ, с назначением ему судебного штрафа в размере 5000,00 руб. (пять тысяч рублей).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Шекину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Юрьевичу, </w:t>
      </w:r>
      <w:r>
        <w:rPr>
          <w:rStyle w:val="cat-ExternalSystemDefinedgrp-28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6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Юрьевича, </w:t>
      </w:r>
      <w:r>
        <w:rPr>
          <w:rStyle w:val="cat-ExternalSystemDefinedgrp-28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по ч. 1 ст. 175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процессуального принуждения – обязательство о явке, отменить.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Шекину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Юрьевичу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</w:t>
      </w:r>
      <w:r>
        <w:rPr>
          <w:rStyle w:val="cat-ExternalSystemDefinedgrp-27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104.4. УК РФ, в случае неуплаты судебного штрафа в установленный судом срок судебный штраф отменя</w:t>
      </w:r>
      <w:r>
        <w:rPr>
          <w:rStyle w:val="cat-ExternalSystemDefinedgrp-27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ся, и лицо привлека</w:t>
      </w:r>
      <w:r>
        <w:rPr>
          <w:rStyle w:val="cat-ExternalSystemDefinedgrp-27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ся к уголовной отв</w:t>
      </w:r>
      <w:r>
        <w:rPr>
          <w:rStyle w:val="cat-ExternalSystemDefinedgrp-27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по соотв</w:t>
      </w:r>
      <w:r>
        <w:rPr>
          <w:rStyle w:val="cat-ExternalSystemDefinedgrp-27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ствующей статье Особенной части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две части корпуса мобильного телефона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Nokia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модели «RM-978»., переданные под сохранную расписку собственнику – </w:t>
      </w:r>
      <w:r>
        <w:rPr>
          <w:rFonts w:ascii="Times New Roman" w:eastAsia="Times New Roman" w:hAnsi="Times New Roman" w:cs="Times New Roman"/>
          <w:sz w:val="28"/>
          <w:szCs w:val="28"/>
        </w:rPr>
        <w:t>Кидалову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считать возвращенными по принадлежности;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</w:t>
      </w:r>
      <w:r>
        <w:rPr>
          <w:rStyle w:val="cat-ExternalSystemDefinedgrp-27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</w:t>
      </w:r>
      <w:r>
        <w:rPr>
          <w:rStyle w:val="cat-ExternalSystemDefinedgrp-27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федерального бюдж</w:t>
      </w:r>
      <w:r>
        <w:rPr>
          <w:rStyle w:val="cat-ExternalSystemDefinedgrp-27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</w:t>
      </w:r>
      <w:r>
        <w:rPr>
          <w:rStyle w:val="cat-ExternalSystemDefinedgrp-27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ExternalSystemDefinedgrp-27rplc-17">
    <w:name w:val="cat-ExternalSystemDefined grp-2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ExternalSystemDefinedgrp-27rplc-20">
    <w:name w:val="cat-ExternalSystemDefined grp-27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ExternalSystemDefinedgrp-27rplc-25">
    <w:name w:val="cat-ExternalSystemDefined grp-27 rplc-25"/>
    <w:basedOn w:val="DefaultParagraphFont"/>
  </w:style>
  <w:style w:type="character" w:customStyle="1" w:styleId="cat-ExternalSystemDefinedgrp-27rplc-26">
    <w:name w:val="cat-ExternalSystemDefined grp-27 rplc-26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ExternalSystemDefinedgrp-27rplc-32">
    <w:name w:val="cat-ExternalSystemDefined grp-27 rplc-32"/>
    <w:basedOn w:val="DefaultParagraphFont"/>
  </w:style>
  <w:style w:type="character" w:customStyle="1" w:styleId="cat-ExternalSystemDefinedgrp-27rplc-34">
    <w:name w:val="cat-ExternalSystemDefined grp-27 rplc-34"/>
    <w:basedOn w:val="DefaultParagraphFont"/>
  </w:style>
  <w:style w:type="character" w:customStyle="1" w:styleId="cat-ExternalSystemDefinedgrp-27rplc-36">
    <w:name w:val="cat-ExternalSystemDefined grp-27 rplc-36"/>
    <w:basedOn w:val="DefaultParagraphFont"/>
  </w:style>
  <w:style w:type="character" w:customStyle="1" w:styleId="cat-ExternalSystemDefinedgrp-27rplc-39">
    <w:name w:val="cat-ExternalSystemDefined grp-27 rplc-39"/>
    <w:basedOn w:val="DefaultParagraphFont"/>
  </w:style>
  <w:style w:type="character" w:customStyle="1" w:styleId="cat-ExternalSystemDefinedgrp-27rplc-43">
    <w:name w:val="cat-ExternalSystemDefined grp-27 rplc-43"/>
    <w:basedOn w:val="DefaultParagraphFont"/>
  </w:style>
  <w:style w:type="character" w:customStyle="1" w:styleId="cat-ExternalSystemDefinedgrp-27rplc-45">
    <w:name w:val="cat-ExternalSystemDefined grp-27 rplc-45"/>
    <w:basedOn w:val="DefaultParagraphFont"/>
  </w:style>
  <w:style w:type="character" w:customStyle="1" w:styleId="cat-ExternalSystemDefinedgrp-27rplc-46">
    <w:name w:val="cat-ExternalSystemDefined grp-27 rplc-46"/>
    <w:basedOn w:val="DefaultParagraphFont"/>
  </w:style>
  <w:style w:type="character" w:customStyle="1" w:styleId="cat-ExternalSystemDefinedgrp-27rplc-47">
    <w:name w:val="cat-ExternalSystemDefined grp-27 rplc-47"/>
    <w:basedOn w:val="DefaultParagraphFont"/>
  </w:style>
  <w:style w:type="character" w:customStyle="1" w:styleId="cat-ExternalSystemDefinedgrp-27rplc-48">
    <w:name w:val="cat-ExternalSystemDefined grp-27 rplc-48"/>
    <w:basedOn w:val="DefaultParagraphFont"/>
  </w:style>
  <w:style w:type="character" w:customStyle="1" w:styleId="cat-ExternalSystemDefinedgrp-27rplc-51">
    <w:name w:val="cat-ExternalSystemDefined grp-27 rplc-51"/>
    <w:basedOn w:val="DefaultParagraphFont"/>
  </w:style>
  <w:style w:type="character" w:customStyle="1" w:styleId="cat-ExternalSystemDefinedgrp-27rplc-52">
    <w:name w:val="cat-ExternalSystemDefined grp-27 rplc-52"/>
    <w:basedOn w:val="DefaultParagraphFont"/>
  </w:style>
  <w:style w:type="character" w:customStyle="1" w:styleId="cat-ExternalSystemDefinedgrp-28rplc-54">
    <w:name w:val="cat-ExternalSystemDefined grp-28 rplc-54"/>
    <w:basedOn w:val="DefaultParagraphFont"/>
  </w:style>
  <w:style w:type="character" w:customStyle="1" w:styleId="cat-PassportDatagrp-24rplc-55">
    <w:name w:val="cat-PassportData grp-24 rplc-55"/>
    <w:basedOn w:val="DefaultParagraphFont"/>
  </w:style>
  <w:style w:type="character" w:customStyle="1" w:styleId="cat-ExternalSystemDefinedgrp-27rplc-56">
    <w:name w:val="cat-ExternalSystemDefined grp-27 rplc-56"/>
    <w:basedOn w:val="DefaultParagraphFont"/>
  </w:style>
  <w:style w:type="character" w:customStyle="1" w:styleId="cat-ExternalSystemDefinedgrp-28rplc-60">
    <w:name w:val="cat-ExternalSystemDefined grp-28 rplc-60"/>
    <w:basedOn w:val="DefaultParagraphFont"/>
  </w:style>
  <w:style w:type="character" w:customStyle="1" w:styleId="cat-PassportDatagrp-24rplc-61">
    <w:name w:val="cat-PassportData grp-24 rplc-61"/>
    <w:basedOn w:val="DefaultParagraphFont"/>
  </w:style>
  <w:style w:type="character" w:customStyle="1" w:styleId="cat-ExternalSystemDefinedgrp-28rplc-63">
    <w:name w:val="cat-ExternalSystemDefined grp-28 rplc-63"/>
    <w:basedOn w:val="DefaultParagraphFont"/>
  </w:style>
  <w:style w:type="character" w:customStyle="1" w:styleId="cat-PassportDatagrp-24rplc-64">
    <w:name w:val="cat-PassportData grp-24 rplc-64"/>
    <w:basedOn w:val="DefaultParagraphFont"/>
  </w:style>
  <w:style w:type="character" w:customStyle="1" w:styleId="cat-ExternalSystemDefinedgrp-27rplc-66">
    <w:name w:val="cat-ExternalSystemDefined grp-27 rplc-66"/>
    <w:basedOn w:val="DefaultParagraphFont"/>
  </w:style>
  <w:style w:type="character" w:customStyle="1" w:styleId="cat-ExternalSystemDefinedgrp-27rplc-67">
    <w:name w:val="cat-ExternalSystemDefined grp-27 rplc-67"/>
    <w:basedOn w:val="DefaultParagraphFont"/>
  </w:style>
  <w:style w:type="character" w:customStyle="1" w:styleId="cat-ExternalSystemDefinedgrp-27rplc-68">
    <w:name w:val="cat-ExternalSystemDefined grp-27 rplc-68"/>
    <w:basedOn w:val="DefaultParagraphFont"/>
  </w:style>
  <w:style w:type="character" w:customStyle="1" w:styleId="cat-ExternalSystemDefinedgrp-27rplc-69">
    <w:name w:val="cat-ExternalSystemDefined grp-27 rplc-69"/>
    <w:basedOn w:val="DefaultParagraphFont"/>
  </w:style>
  <w:style w:type="character" w:customStyle="1" w:styleId="cat-ExternalSystemDefinedgrp-27rplc-70">
    <w:name w:val="cat-ExternalSystemDefined grp-27 rplc-70"/>
    <w:basedOn w:val="DefaultParagraphFont"/>
  </w:style>
  <w:style w:type="character" w:customStyle="1" w:styleId="cat-ExternalSystemDefinedgrp-27rplc-72">
    <w:name w:val="cat-ExternalSystemDefined grp-27 rplc-72"/>
    <w:basedOn w:val="DefaultParagraphFont"/>
  </w:style>
  <w:style w:type="character" w:customStyle="1" w:styleId="cat-ExternalSystemDefinedgrp-27rplc-74">
    <w:name w:val="cat-ExternalSystemDefined grp-27 rplc-74"/>
    <w:basedOn w:val="DefaultParagraphFont"/>
  </w:style>
  <w:style w:type="character" w:customStyle="1" w:styleId="cat-ExternalSystemDefinedgrp-27rplc-75">
    <w:name w:val="cat-ExternalSystemDefined grp-27 rplc-75"/>
    <w:basedOn w:val="DefaultParagraphFont"/>
  </w:style>
  <w:style w:type="character" w:customStyle="1" w:styleId="cat-ExternalSystemDefinedgrp-27rplc-76">
    <w:name w:val="cat-ExternalSystemDefined grp-27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