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1-55-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91МS0055-01-202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16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Иващенко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–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–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3402" w:firstLine="567"/>
        <w:jc w:val="both"/>
        <w:rPr>
          <w:sz w:val="28"/>
          <w:szCs w:val="28"/>
        </w:rPr>
      </w:pPr>
      <w:r>
        <w:rPr>
          <w:rStyle w:val="cat-UserDefinedgrp-29rplc-13"/>
          <w:rFonts w:ascii="Times New Roman" w:eastAsia="Times New Roman" w:hAnsi="Times New Roman" w:cs="Times New Roman"/>
          <w:b/>
          <w:bCs/>
          <w:sz w:val="28"/>
          <w:szCs w:val="28"/>
        </w:rPr>
        <w:t>фалаллеева д.в.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ч.1 ст. 112 УК РФ,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Фалалеев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обвиняется в том, что он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средней тяжести вреда здоровью потерпевшему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Леонидовичу</w:t>
      </w:r>
      <w:r>
        <w:rPr>
          <w:rFonts w:ascii="Times New Roman" w:eastAsia="Times New Roman" w:hAnsi="Times New Roman" w:cs="Times New Roman"/>
          <w:sz w:val="28"/>
          <w:szCs w:val="28"/>
        </w:rPr>
        <w:t>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08.2023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минут, более точное время не установлено, Фалалеев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пребывая в состоянии алкогольного опьянения, находясь вблизи дома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 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своим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отцом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Леонидовичем, возникшей на почве личных неприязненных отношений, реализуя свой внезапно-возникший умысел, направленный на причинение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последнего, осознавая общественную опасность своих действий,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наступления общественно опасных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последствий, и желая их наступления, умышленно нанес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удар внутренней нижней частью ладони своей правой руки в левую часть лица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В.Л., причинив последнему, согласно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 547 от 06.10.2023 телесные повреждения в виде кровоподтеков век обоих глаз, перелома скуловой дуги слева со смещением,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подтвержденного в ходе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рентгенологического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исследования, повлекшее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длительное расстройство здоровья продолжительностью свыше 3-х недель (более 21 дня) и согласно пункту 7.1 Приказа Министерства здравоохранения и социального развития Российской Федерации № 194н от 24.04.2008 «Об утверждении Медицинских критериев определения степени тяжести вреда, причиненного здоровью человека» расценива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как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тяжести вред здоровью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судебного заседания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>, после разъяснения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 ст. 268 УПК РФ, возможности примирения с подсудимым,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112 УК РФ, в связи с примирением с подсудимым, ссылаясь на те обстоятельства, что причиненный им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объеме, путем принесения извинений,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полностью оплатил лечение,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 является его сыном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его простил,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они с подсудимым примирились, и он не имеет к нему каких-либо претензий материального и морального характера.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примирении заявил добровольно.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не возражал, поясни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оплатил лечение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принес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примирился, все разногласия разрешены,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выводы для себя сделал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последствия прекращения дела по не реабилитирующим основаниям ему понятны.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Мельниченко К.В.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Иващенко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возражал против прекращения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подсудимый состоит на «Д» учете врача психиатра, с диагнозом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органическое расстройство личности и поведения вследствие черепно-мозговой травмы, осложненное алкоголизацией, совершил преступление в состоянии опьянения, в отношении близкого родственника, родителя, считает поведение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циничным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Фалалеев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 принес извинения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его отцом, </w:t>
      </w:r>
      <w:r>
        <w:rPr>
          <w:rFonts w:ascii="Times New Roman" w:eastAsia="Times New Roman" w:hAnsi="Times New Roman" w:cs="Times New Roman"/>
          <w:sz w:val="28"/>
          <w:szCs w:val="28"/>
        </w:rPr>
        <w:t>принял его 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простил,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и моральных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малолетнюю дочь,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</w:t>
      </w:r>
      <w:r>
        <w:rPr>
          <w:rFonts w:ascii="Times New Roman" w:eastAsia="Times New Roman" w:hAnsi="Times New Roman" w:cs="Times New Roman"/>
          <w:sz w:val="28"/>
          <w:szCs w:val="28"/>
        </w:rPr>
        <w:t>врача-нарколога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характеризуется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жалоб в отношении него в адрес администрации не поступало,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>также учиты</w:t>
      </w:r>
      <w:r>
        <w:rPr>
          <w:rFonts w:ascii="Times New Roman" w:eastAsia="Times New Roman" w:hAnsi="Times New Roman" w:cs="Times New Roman"/>
          <w:sz w:val="28"/>
          <w:szCs w:val="28"/>
        </w:rPr>
        <w:t>вая, что на сегодняшний день конфликт исчерпан, подсудимый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о прекращении уголовного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судебно-психиатрического эксперта (комиссии экспертов) № 12 от 12.01.2024, Фалалеев Д.В. как в настоящее время может осознавать фактический характер своих действий и руководить ими, так и период инкриминируемого ему деяния мог осознавать фактический характер и общественную опасность своих действий и руководить ими. В применении принудительных мер медицинского характера не нуждается. По своему психическому состоянию Фалалеев Д.В. может правильно воспринимать обстоятельства, имеющие значение для уголовного дела и давать о них показания, а также может самостоятельно осуществлять свои процессуальные права (в том числе права на </w:t>
      </w:r>
      <w:r>
        <w:rPr>
          <w:rFonts w:ascii="Times New Roman" w:eastAsia="Times New Roman" w:hAnsi="Times New Roman" w:cs="Times New Roman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У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не обнаруживается признаков психических и поведенческих расстройств в результате употребления наркотических веществ, синдром зависимости (согласно критериям Международной классификации болезней - 10 пересмотра), что соответствует диагнозу «Наркомания» (согласно критериям Международной классификации болезней - 9 пересмотра)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108-111)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 суда нет оснований сомневаться в его психической полноценности.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31rplc-47"/>
          <w:rFonts w:ascii="Times New Roman" w:eastAsia="Times New Roman" w:hAnsi="Times New Roman" w:cs="Times New Roman"/>
          <w:b/>
          <w:bCs/>
          <w:sz w:val="28"/>
          <w:szCs w:val="28"/>
        </w:rPr>
        <w:t>Фалаллеева Д.В. 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31rplc-50"/>
          <w:rFonts w:ascii="Times New Roman" w:eastAsia="Times New Roman" w:hAnsi="Times New Roman" w:cs="Times New Roman"/>
          <w:sz w:val="28"/>
          <w:szCs w:val="28"/>
        </w:rPr>
        <w:t>Фалаллеева Д.В. 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31rplc-50">
    <w:name w:val="cat-UserDefined grp-3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