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1-55-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619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–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Красногвардейского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Киршиной И.Е.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–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Н.Т.,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– адвоката Федорова Ю.А.,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уголовное дело по обвинению:</w:t>
      </w:r>
    </w:p>
    <w:p>
      <w:pPr>
        <w:spacing w:before="0" w:after="0"/>
        <w:ind w:left="170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Хатипова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Наира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Таировича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Style w:val="cat-UserDefinedgrp-31rplc-13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160" w:line="252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Хатипов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органами дознания обвиняется в умышленном повреждении чужого имущества, причинившем значительный ущерб, совершенном при следующих обстоятельствах. </w:t>
      </w:r>
    </w:p>
    <w:p>
      <w:pPr>
        <w:widowControl w:val="0"/>
        <w:spacing w:before="0" w:after="0" w:line="302" w:lineRule="atLeast"/>
        <w:ind w:firstLine="7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21.12.2021 примерно в 20 часов 00 минут, более точное время в ходе дознания не установлено </w:t>
      </w:r>
      <w:r>
        <w:rPr>
          <w:rFonts w:ascii="Times New Roman" w:eastAsia="Times New Roman" w:hAnsi="Times New Roman" w:cs="Times New Roman"/>
          <w:sz w:val="28"/>
          <w:szCs w:val="28"/>
        </w:rPr>
        <w:t>Хатипов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пребывая в состоянии алкогольного опьянения, находясь в квартире бывшей супруги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Галины Александровны расположенной по адресу: </w:t>
      </w:r>
      <w:r>
        <w:rPr>
          <w:rStyle w:val="cat-UserDefinedgrp-32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ссоры с последней, возникшей на почве личных неприязненных отношений, выхватил из рук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Г.А., принадлежащей ей мобильный телефон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Samsung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Galaxy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А50» (А 505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128 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умышленно ударил им 2 раза о деревянное </w:t>
      </w:r>
      <w:r>
        <w:rPr>
          <w:rFonts w:ascii="Times New Roman" w:eastAsia="Times New Roman" w:hAnsi="Times New Roman" w:cs="Times New Roman"/>
          <w:sz w:val="28"/>
          <w:szCs w:val="28"/>
        </w:rPr>
        <w:t>быльце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дивана, два раза кулаком по дисплею и об стену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 чего на мобильном телефоне образовались внутренние трещины дисплея, сквозные трещины задней панели корпуса, тем самым привел мобильный телефон в не пригодное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судебно-товароведческой экспертизы № 2925/7-5 от 26.01.2022 снижение стоимости («ущерб») телефонного аппарата для сотовых сетей связи марки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Samsung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линейки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Galaxy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модели «А50» (А505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128 </w:t>
      </w:r>
      <w:r>
        <w:rPr>
          <w:rFonts w:ascii="Times New Roman" w:eastAsia="Times New Roman" w:hAnsi="Times New Roman" w:cs="Times New Roman"/>
          <w:sz w:val="28"/>
          <w:szCs w:val="28"/>
        </w:rPr>
        <w:t>Gb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поврежденного в результате механического воздействия в ценах, действовавших на 21.12.2021,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7690,67 рублей.</w:t>
      </w:r>
    </w:p>
    <w:p>
      <w:pPr>
        <w:spacing w:before="0" w:after="0" w:line="252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преступными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Хатипов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 имущественный вред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7690,67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>
        <w:rPr>
          <w:rFonts w:ascii="Times New Roman" w:eastAsia="Times New Roman" w:hAnsi="Times New Roman" w:cs="Times New Roman"/>
          <w:sz w:val="28"/>
          <w:szCs w:val="28"/>
        </w:rPr>
        <w:t>являющ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йся для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значительным.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органом предварительного следствия квалифицированы по ч.1 ст.167 УК РФ, как умышленное повреждение чужого имущества, если эти деяния повлекли причинение значительного ущерба.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суда, от потерпевшей –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Г.А. посредством телефонограммы, поступило ходатайство, о примирении с подсудимым, поскольку он загладила причиненный вред в полном объеме (л.д.103), претензий к нему не имеется, просит прекратить уголовное дело.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Хатипов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пояснил, что он полностью согласен с предъявленным обвинением,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прекращения уголовного дела не возражал, пояснив, что причиненный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возмещен в полном объеме,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раскаялся,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примирился.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Правовые последствия прекращения дела по не реабилитирующим основаниям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ему понятны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Настаивал на прекращении производства по делу.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подсудимого адвокат </w:t>
      </w:r>
      <w:r>
        <w:rPr>
          <w:rFonts w:ascii="Times New Roman" w:eastAsia="Times New Roman" w:hAnsi="Times New Roman" w:cs="Times New Roman"/>
          <w:sz w:val="28"/>
          <w:szCs w:val="28"/>
        </w:rPr>
        <w:t>Федоров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просил прекратить уголовное дело в связи с примирением сторон, так как подсудимый примирился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загладил причиненный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Киршина И.Е.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не возражала против прекращения уголовного дела в связи с примирением сторон, по указанным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заслушав мнения участников процесса, считает заявленное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ходатайство, обоснованным и подлежащим удовлетворению по следующим основаниям.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ст. 254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тяжести в случаях, пр</w:t>
      </w:r>
      <w:r>
        <w:rPr>
          <w:rFonts w:ascii="Times New Roman" w:eastAsia="Times New Roman" w:hAnsi="Times New Roman" w:cs="Times New Roman"/>
          <w:sz w:val="28"/>
          <w:szCs w:val="28"/>
        </w:rPr>
        <w:t>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Хатипов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обвиняется органом дознания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ст.1</w:t>
      </w:r>
      <w:r>
        <w:rPr>
          <w:rFonts w:ascii="Times New Roman" w:eastAsia="Times New Roman" w:hAnsi="Times New Roman" w:cs="Times New Roman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 соответствии со ст. 15 УК РФ относ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к категории преступлений небольшой тяжести, стороны достигли примирения, 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возместил причиненный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вред. </w:t>
      </w:r>
    </w:p>
    <w:p>
      <w:pPr>
        <w:widowControl w:val="0"/>
        <w:spacing w:before="0" w:after="0" w:line="322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наличие выраженного свободно, а не по принуждению волеизъявления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чье право, охраняемое уголовным законом, нарушено в результате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изменение степени общественной опасности деяния после заглаживания вреда,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Хатипов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Fonts w:ascii="Times New Roman" w:eastAsia="Times New Roman" w:hAnsi="Times New Roman" w:cs="Times New Roman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пенсионером по инвалидности, призна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</w:t>
      </w:r>
      <w:r>
        <w:rPr>
          <w:rFonts w:ascii="Times New Roman" w:eastAsia="Times New Roman" w:hAnsi="Times New Roman" w:cs="Times New Roman"/>
          <w:sz w:val="28"/>
          <w:szCs w:val="28"/>
        </w:rPr>
        <w:t>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учете врача-психиатра 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>суд не усматривает оснований к отказу в удовлетворении заявленного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ходатайства о прекращении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примирением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в соответствии с требованиями ст. 254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чем, суд считает возможным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прекратить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по делу заявлен не был.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Судьбу вещественных доказательств разрешить в соответствии со ст. 81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5 ч. 2 </w:t>
      </w:r>
      <w:r>
        <w:rPr>
          <w:rFonts w:ascii="Times New Roman" w:eastAsia="Times New Roman" w:hAnsi="Times New Roman" w:cs="Times New Roman"/>
          <w:sz w:val="28"/>
          <w:szCs w:val="28"/>
        </w:rPr>
        <w:t>ст. 131 УПК РФ, составляющие суммы, подлежащие выплате адвокату за оказание юридической помощи в суде,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подлежат, поскольку в данном случае участие защитника в уголовном судопроизводстве является обязательным в соответствии с п. 10 ст. 316, п. 7 ч. 1 ст. 51 УПК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 76 УК РФ, ст. ст. 25, 254, 256 УПК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Освободить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 РФ в связи с примирением подсудимого с потерпевшей, на основании ст. 76 УК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уголовному делу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03.10.1972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о привлечении его к уголовной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- прекратить.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обязательства о явке, отменить.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Вещественное доказательство: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мобильный телефон марки «</w:t>
      </w:r>
      <w:r>
        <w:rPr>
          <w:rFonts w:ascii="Times New Roman" w:eastAsia="Times New Roman" w:hAnsi="Times New Roman" w:cs="Times New Roman"/>
          <w:sz w:val="28"/>
          <w:szCs w:val="28"/>
        </w:rPr>
        <w:t>Samsung</w:t>
      </w:r>
      <w:r>
        <w:rPr>
          <w:rFonts w:ascii="Times New Roman" w:eastAsia="Times New Roman" w:hAnsi="Times New Roman" w:cs="Times New Roman"/>
          <w:sz w:val="28"/>
          <w:szCs w:val="28"/>
        </w:rPr>
        <w:t>» модели «</w:t>
      </w:r>
      <w:r>
        <w:rPr>
          <w:rFonts w:ascii="Times New Roman" w:eastAsia="Times New Roman" w:hAnsi="Times New Roman" w:cs="Times New Roman"/>
          <w:sz w:val="28"/>
          <w:szCs w:val="28"/>
        </w:rPr>
        <w:t>Galaxy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А50» </w:t>
      </w:r>
      <w:r>
        <w:rPr>
          <w:rFonts w:ascii="Times New Roman" w:eastAsia="Times New Roman" w:hAnsi="Times New Roman" w:cs="Times New Roman"/>
          <w:sz w:val="28"/>
          <w:szCs w:val="28"/>
        </w:rPr>
        <w:t>imeil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355082/10253924/3, imei2: 355083/10253924/1, помещенный в полиэтиленовый пакет и </w:t>
      </w:r>
      <w:r>
        <w:rPr>
          <w:rFonts w:ascii="Times New Roman" w:eastAsia="Times New Roman" w:hAnsi="Times New Roman" w:cs="Times New Roman"/>
          <w:sz w:val="28"/>
          <w:szCs w:val="28"/>
        </w:rPr>
        <w:t>переданый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хранение в камеру вещественных доказательств по уголовным и административным делам ОМВД России по Красногвардейскому району (квитанция (расписка) №63 от 01.04.2022)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вернуть по принадлежности потерпевшей </w:t>
      </w:r>
      <w:r>
        <w:rPr>
          <w:rFonts w:ascii="Times New Roman" w:eastAsia="Times New Roman" w:hAnsi="Times New Roman" w:cs="Times New Roman"/>
          <w:sz w:val="28"/>
          <w:szCs w:val="28"/>
        </w:rPr>
        <w:t>Хатиповой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Галине Александровне.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Постановление может быть обжаловано в течение 10 суток со дня его вынесения в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районный суд Республики Крым через Мировой суд судебного участка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№55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судебного района Республики Крым.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16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3">
    <w:name w:val="cat-UserDefined grp-31 rplc-13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43">
    <w:name w:val="cat-UserDefined grp-33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