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6E6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1-55-12/2020</w:t>
      </w:r>
    </w:p>
    <w:p w:rsidR="007B6E64">
      <w:pPr>
        <w:jc w:val="right"/>
        <w:rPr>
          <w:sz w:val="28"/>
          <w:szCs w:val="28"/>
        </w:rPr>
      </w:pPr>
      <w:r>
        <w:rPr>
          <w:sz w:val="28"/>
          <w:szCs w:val="28"/>
        </w:rPr>
        <w:t>91MS0055-01-2020-000074-63</w:t>
      </w:r>
    </w:p>
    <w:p w:rsidR="007B6E64">
      <w:pPr>
        <w:jc w:val="right"/>
        <w:rPr>
          <w:sz w:val="28"/>
          <w:szCs w:val="28"/>
        </w:rPr>
      </w:pPr>
    </w:p>
    <w:p w:rsidR="007B6E64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6E64">
      <w:pPr>
        <w:ind w:firstLine="540"/>
        <w:jc w:val="center"/>
        <w:rPr>
          <w:sz w:val="28"/>
          <w:szCs w:val="28"/>
        </w:rPr>
      </w:pPr>
    </w:p>
    <w:p w:rsidR="007B6E6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19 марта 2020 года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Красногвардейское</w:t>
      </w:r>
    </w:p>
    <w:p w:rsidR="007B6E64">
      <w:pPr>
        <w:ind w:firstLine="540"/>
        <w:jc w:val="both"/>
        <w:rPr>
          <w:sz w:val="28"/>
          <w:szCs w:val="28"/>
        </w:rPr>
      </w:pP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</w:t>
      </w:r>
      <w:r>
        <w:rPr>
          <w:sz w:val="28"/>
          <w:szCs w:val="28"/>
        </w:rPr>
        <w:t>Республики Крым мировой судья судебного участка № 54 Красногвардейского судебного района Республики Крым Чернецкая И.В.,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Нестеровой И.Г.,  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 – помощника прокурора Красногвардейского района Шостака О.В.,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защитника: адвоката Тимакова О.С.,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подсудимого: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А.А.,</w:t>
      </w:r>
    </w:p>
    <w:p w:rsidR="007B6E64">
      <w:pPr>
        <w:ind w:firstLine="540"/>
        <w:jc w:val="both"/>
        <w:rPr>
          <w:sz w:val="28"/>
          <w:szCs w:val="28"/>
        </w:rPr>
      </w:pP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</w:t>
      </w:r>
      <w:r>
        <w:rPr>
          <w:rStyle w:val="cat-UserDefinedgrp-36rplc-13"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>
        <w:rPr>
          <w:rStyle w:val="cat-UserDefinedgrp-37rplc-17"/>
          <w:sz w:val="28"/>
          <w:szCs w:val="28"/>
        </w:rPr>
        <w:t>ДАННЫЕ О ЛИЧНОСТИ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 </w:t>
      </w:r>
      <w:r>
        <w:rPr>
          <w:rStyle w:val="cat-UserDefinedgrp-38rplc-18"/>
          <w:sz w:val="28"/>
          <w:szCs w:val="28"/>
        </w:rPr>
        <w:t>АДРЕС</w:t>
      </w:r>
      <w:r w:rsidR="00956165">
        <w:rPr>
          <w:sz w:val="28"/>
          <w:szCs w:val="28"/>
        </w:rPr>
        <w:t>,</w:t>
      </w:r>
      <w:r>
        <w:rPr>
          <w:sz w:val="28"/>
          <w:szCs w:val="28"/>
        </w:rPr>
        <w:t xml:space="preserve"> обв</w:t>
      </w:r>
      <w:r>
        <w:rPr>
          <w:sz w:val="28"/>
          <w:szCs w:val="28"/>
        </w:rPr>
        <w:t>иняемого в совершении преступлений, предусмотренных ч. 1 ст. 158 УК РФ,</w:t>
      </w:r>
    </w:p>
    <w:p w:rsidR="007B6E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А.А., органами дознания обвиняется в совершении кражи, то есть тайное хищение чужого имущества, при следующих обстоятельствах: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09.07.2019 примерно в 22 часа</w:t>
      </w:r>
      <w:r>
        <w:rPr>
          <w:sz w:val="28"/>
          <w:szCs w:val="28"/>
        </w:rPr>
        <w:t xml:space="preserve"> 30 минут,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</w:t>
      </w:r>
      <w:r>
        <w:rPr>
          <w:rStyle w:val="cat-UserDefinedgrp-39rplc-24"/>
          <w:sz w:val="28"/>
          <w:szCs w:val="28"/>
        </w:rPr>
        <w:t>А.А.</w:t>
      </w:r>
      <w:r>
        <w:rPr>
          <w:sz w:val="28"/>
          <w:szCs w:val="28"/>
        </w:rPr>
        <w:t xml:space="preserve">, пребывая  в автомобиле </w:t>
      </w:r>
      <w:r>
        <w:rPr>
          <w:rStyle w:val="cat-UserDefinedgrp-40rplc-27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находящемся в его владении, и занимающегося услугами по перевозке пассажиров от </w:t>
      </w:r>
      <w:r>
        <w:rPr>
          <w:rStyle w:val="cat-UserDefinedgrp-41rplc-30"/>
          <w:sz w:val="28"/>
          <w:szCs w:val="28"/>
        </w:rPr>
        <w:t>НАИМЕНОВАНИЕ ТАКСИ</w:t>
      </w:r>
      <w:r>
        <w:rPr>
          <w:sz w:val="28"/>
          <w:szCs w:val="28"/>
        </w:rPr>
        <w:t xml:space="preserve">, находясь около </w:t>
      </w:r>
      <w:r>
        <w:rPr>
          <w:rStyle w:val="cat-UserDefinedgrp-42rplc-32"/>
          <w:sz w:val="28"/>
          <w:szCs w:val="28"/>
        </w:rPr>
        <w:t>НАИМЕНОВАНИЕ ЗАПРАВКИ</w:t>
      </w:r>
      <w:r>
        <w:rPr>
          <w:sz w:val="28"/>
          <w:szCs w:val="28"/>
        </w:rPr>
        <w:t xml:space="preserve"> расположенной по </w:t>
      </w:r>
      <w:r>
        <w:rPr>
          <w:rStyle w:val="cat-UserDefinedgrp-43rplc-34"/>
          <w:sz w:val="28"/>
          <w:szCs w:val="28"/>
        </w:rPr>
        <w:t>АДРЕС</w:t>
      </w:r>
      <w:r>
        <w:rPr>
          <w:sz w:val="28"/>
          <w:szCs w:val="28"/>
        </w:rPr>
        <w:t xml:space="preserve">, обнаружил на заднем пассажирском сиденье вышеуказанного автомобиля мобильный телефон марки </w:t>
      </w:r>
      <w:r>
        <w:rPr>
          <w:rStyle w:val="cat-UserDefinedgrp-57rplc-36"/>
          <w:sz w:val="28"/>
          <w:szCs w:val="28"/>
        </w:rPr>
        <w:t>НАИМЕНОВАНИЕ ФИРМЫ</w:t>
      </w:r>
      <w:r w:rsidR="004F32B6">
        <w:rPr>
          <w:rStyle w:val="cat-UserDefinedgrp-57rplc-36"/>
          <w:sz w:val="28"/>
          <w:szCs w:val="28"/>
        </w:rPr>
        <w:t xml:space="preserve">, </w:t>
      </w:r>
      <w:r>
        <w:rPr>
          <w:rStyle w:val="cat-UserDefinedgrp-44rplc-37"/>
          <w:sz w:val="28"/>
          <w:szCs w:val="28"/>
        </w:rPr>
        <w:t>НАИМЕНОВАНИЕ ТЕЛЕФОНА</w:t>
      </w:r>
      <w:r>
        <w:rPr>
          <w:sz w:val="28"/>
          <w:szCs w:val="28"/>
        </w:rPr>
        <w:t xml:space="preserve">, стоимостью </w:t>
      </w:r>
      <w:r>
        <w:rPr>
          <w:rStyle w:val="cat-UserDefinedgrp-45rplc-38"/>
          <w:sz w:val="28"/>
          <w:szCs w:val="28"/>
        </w:rPr>
        <w:t>СУММА</w:t>
      </w:r>
      <w:r>
        <w:rPr>
          <w:sz w:val="28"/>
          <w:szCs w:val="28"/>
        </w:rPr>
        <w:t xml:space="preserve"> рублей, в чехле </w:t>
      </w:r>
      <w:r>
        <w:rPr>
          <w:rStyle w:val="cat-UserDefinedgrp-46rplc-41"/>
          <w:sz w:val="28"/>
          <w:szCs w:val="28"/>
        </w:rPr>
        <w:t>ЦВЕТ</w:t>
      </w:r>
      <w:r>
        <w:rPr>
          <w:sz w:val="28"/>
          <w:szCs w:val="28"/>
        </w:rPr>
        <w:t xml:space="preserve">, стоимостью </w:t>
      </w:r>
      <w:r>
        <w:rPr>
          <w:rStyle w:val="cat-UserDefinedgrp-47rplc-42"/>
          <w:sz w:val="28"/>
          <w:szCs w:val="28"/>
        </w:rPr>
        <w:t>СУММА</w:t>
      </w:r>
      <w:r>
        <w:rPr>
          <w:sz w:val="28"/>
          <w:szCs w:val="28"/>
        </w:rPr>
        <w:t xml:space="preserve"> рублей, с вставленной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сим-картой мобильного оператора </w:t>
      </w:r>
      <w:r>
        <w:rPr>
          <w:rStyle w:val="cat-UserDefinedgrp-48rplc-44"/>
          <w:sz w:val="28"/>
          <w:szCs w:val="28"/>
        </w:rPr>
        <w:t>НАИМЕНО</w:t>
      </w:r>
      <w:r>
        <w:rPr>
          <w:rStyle w:val="cat-UserDefinedgrp-48rplc-44"/>
          <w:sz w:val="28"/>
          <w:szCs w:val="28"/>
        </w:rPr>
        <w:t>ВАНИЕ ОПЕРАТОРА</w:t>
      </w:r>
      <w:r>
        <w:rPr>
          <w:sz w:val="28"/>
          <w:szCs w:val="28"/>
        </w:rPr>
        <w:t xml:space="preserve"> с номером </w:t>
      </w:r>
      <w:r>
        <w:rPr>
          <w:rStyle w:val="cat-UserDefinedgrp-49rplc-45"/>
          <w:sz w:val="28"/>
          <w:szCs w:val="28"/>
        </w:rPr>
        <w:t>НОМЕР ТЕЛЕФОНА</w:t>
      </w:r>
      <w:r>
        <w:rPr>
          <w:sz w:val="28"/>
          <w:szCs w:val="28"/>
        </w:rPr>
        <w:t xml:space="preserve">, стоимостью </w:t>
      </w:r>
      <w:r>
        <w:rPr>
          <w:rStyle w:val="cat-UserDefinedgrp-50rplc-46"/>
          <w:sz w:val="28"/>
          <w:szCs w:val="28"/>
        </w:rPr>
        <w:t>СУММА</w:t>
      </w:r>
      <w:r>
        <w:rPr>
          <w:sz w:val="28"/>
          <w:szCs w:val="28"/>
        </w:rPr>
        <w:t xml:space="preserve"> рублей, и достоверно зная, что обнаруженный им мобильный телефон, принадлежит пассажиру </w:t>
      </w:r>
      <w:r w:rsidR="004F32B6">
        <w:rPr>
          <w:sz w:val="28"/>
          <w:szCs w:val="28"/>
        </w:rPr>
        <w:t>ФИО 1</w:t>
      </w:r>
      <w:r>
        <w:rPr>
          <w:sz w:val="28"/>
          <w:szCs w:val="28"/>
        </w:rPr>
        <w:t xml:space="preserve">,  которого он перевозил 09.07.2019 примерно в 22.00 часа по маршруту </w:t>
      </w:r>
      <w:r>
        <w:rPr>
          <w:rStyle w:val="cat-UserDefinedgrp-51rplc-51"/>
          <w:sz w:val="28"/>
          <w:szCs w:val="28"/>
        </w:rPr>
        <w:t>НАИМЕНОВАНИЕ МАРШРУТА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имея умысел на тайное хищение чужого имущества, действуя из корыстных побуждений, путем свободного доступа противоправно изъял и обратил в свою пользу  вышеуказанный мобильный телефон</w:t>
      </w:r>
      <w:r>
        <w:rPr>
          <w:sz w:val="28"/>
          <w:szCs w:val="28"/>
        </w:rPr>
        <w:t>, совершив тем самым тайное хищение чужого имущества.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 распорядился похищенным мобильным телефоном по своему усмотрению, причинив </w:t>
      </w:r>
      <w:r>
        <w:rPr>
          <w:rStyle w:val="cat-UserDefinedgrp-52rplc-55"/>
          <w:sz w:val="28"/>
          <w:szCs w:val="28"/>
        </w:rPr>
        <w:t>ФИО 1</w:t>
      </w:r>
      <w:r>
        <w:rPr>
          <w:sz w:val="28"/>
          <w:szCs w:val="28"/>
        </w:rPr>
        <w:t xml:space="preserve"> имущественный вред на общую сумму </w:t>
      </w:r>
      <w:r>
        <w:rPr>
          <w:rStyle w:val="cat-UserDefinedgrp-53rplc-57"/>
          <w:sz w:val="28"/>
          <w:szCs w:val="28"/>
        </w:rPr>
        <w:t>СУММА</w:t>
      </w:r>
      <w:r>
        <w:rPr>
          <w:sz w:val="28"/>
          <w:szCs w:val="28"/>
        </w:rPr>
        <w:t xml:space="preserve">.   </w:t>
      </w:r>
    </w:p>
    <w:p w:rsidR="007B6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 органами дознания квалифицированы по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ч. 1 ст. 158 УК Российской Федерации – кража, то есть тайное х</w:t>
      </w:r>
      <w:r>
        <w:rPr>
          <w:sz w:val="28"/>
          <w:szCs w:val="28"/>
        </w:rPr>
        <w:t xml:space="preserve">ищении чужого имущества.     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не явился потерпевший </w:t>
      </w:r>
      <w:r>
        <w:rPr>
          <w:rStyle w:val="cat-UserDefinedgrp-54rplc-61"/>
          <w:sz w:val="28"/>
          <w:szCs w:val="28"/>
        </w:rPr>
        <w:t>ФИО 1</w:t>
      </w:r>
      <w:r>
        <w:rPr>
          <w:sz w:val="28"/>
          <w:szCs w:val="28"/>
        </w:rPr>
        <w:t xml:space="preserve">, предоставил заявление, в котором просит прекратить уголовное преследование в отношении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 в связи с примирением с потерпевшим. Претензий морального и материального х</w:t>
      </w:r>
      <w:r>
        <w:rPr>
          <w:sz w:val="28"/>
          <w:szCs w:val="28"/>
        </w:rPr>
        <w:t>арактера к подсудимому не имеет, просит прекратить уголовное дело в связи с примирением сторон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 свою вину в совершенных преступлениях признал полностью, в содеянном раскаялся.</w:t>
      </w:r>
      <w:r>
        <w:rPr>
          <w:sz w:val="28"/>
          <w:szCs w:val="28"/>
        </w:rPr>
        <w:t xml:space="preserve">  Просил уголовное дело в отношении </w:t>
      </w:r>
      <w:r>
        <w:rPr>
          <w:sz w:val="28"/>
          <w:szCs w:val="28"/>
        </w:rPr>
        <w:t>него прекратить в связи с примирением с потерпевшим.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подсудимого адвокат Тимаков О.С. просил удовлетворить ходатайство подсудимого.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– помощник прокурора в судебном заседании против удовлетворения заявленного ходатайства </w:t>
      </w:r>
      <w:r>
        <w:rPr>
          <w:sz w:val="28"/>
          <w:szCs w:val="28"/>
        </w:rPr>
        <w:t>не возражал.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Преступление, совершенное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А.А., предусмотренное ч. 1 ст. 158 УК РФ, относится к категории преступлений небольшой тяжести.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подсудимый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А.А., чистосердечно раскаялся в содеянном, ранее не судим, потерпев</w:t>
      </w:r>
      <w:r>
        <w:rPr>
          <w:sz w:val="28"/>
          <w:szCs w:val="28"/>
        </w:rPr>
        <w:t xml:space="preserve">ший претензий к нему не имеет ни материального, ни морального характера, ущерб подсудимый возместил. 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</w:t>
      </w:r>
      <w:r>
        <w:rPr>
          <w:sz w:val="28"/>
          <w:szCs w:val="28"/>
        </w:rPr>
        <w:t xml:space="preserve">76 УК РФ.      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76 УК РФ, руководствуясь ст. 25 УПК РФ, суд –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E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B6E64">
      <w:pPr>
        <w:ind w:firstLine="708"/>
        <w:jc w:val="both"/>
        <w:rPr>
          <w:sz w:val="28"/>
          <w:szCs w:val="28"/>
        </w:rPr>
      </w:pP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</w:t>
      </w:r>
      <w:r>
        <w:rPr>
          <w:rStyle w:val="cat-UserDefinedgrp-36rplc-68"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>
        <w:rPr>
          <w:rStyle w:val="cat-UserDefinedgrp-55rplc-70"/>
          <w:sz w:val="28"/>
          <w:szCs w:val="28"/>
        </w:rPr>
        <w:t>ДАТА РОЖДЕНИЯ</w:t>
      </w:r>
      <w:r>
        <w:rPr>
          <w:sz w:val="28"/>
          <w:szCs w:val="28"/>
        </w:rPr>
        <w:t>, от уголовной ответственности по ч. 1 ст. 158 УК РФ в связи с примирением подсудимого с потерпевшим, на основании</w:t>
      </w:r>
      <w:r>
        <w:rPr>
          <w:sz w:val="28"/>
          <w:szCs w:val="28"/>
        </w:rPr>
        <w:t xml:space="preserve"> ст. 76 УК РФ.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уголовному делу в отношении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</w:t>
      </w:r>
      <w:r>
        <w:rPr>
          <w:rStyle w:val="cat-UserDefinedgrp-36rplc-73"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>
        <w:rPr>
          <w:rStyle w:val="cat-UserDefinedgrp-55rplc-76"/>
          <w:sz w:val="28"/>
          <w:szCs w:val="28"/>
        </w:rPr>
        <w:t>ДАТА РОЖДЕНИЯ</w:t>
      </w:r>
      <w:r>
        <w:rPr>
          <w:sz w:val="28"/>
          <w:szCs w:val="28"/>
        </w:rPr>
        <w:t xml:space="preserve">, прекратить. 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>Илюченко</w:t>
      </w:r>
      <w:r>
        <w:rPr>
          <w:sz w:val="28"/>
          <w:szCs w:val="28"/>
        </w:rPr>
        <w:t xml:space="preserve"> А.А., в виде обязательства о явке, отменить. </w:t>
      </w:r>
    </w:p>
    <w:p w:rsidR="007B6E64">
      <w:pPr>
        <w:ind w:firstLine="708"/>
        <w:jc w:val="both"/>
        <w:rPr>
          <w:sz w:val="28"/>
          <w:szCs w:val="28"/>
        </w:rPr>
      </w:pP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мобильный телефон фирмы </w:t>
      </w:r>
      <w:r>
        <w:rPr>
          <w:rStyle w:val="cat-UserDefinedgrp-57rplc-79"/>
          <w:sz w:val="28"/>
          <w:szCs w:val="28"/>
        </w:rPr>
        <w:t>НАИМЕНОВА</w:t>
      </w:r>
      <w:r>
        <w:rPr>
          <w:rStyle w:val="cat-UserDefinedgrp-57rplc-79"/>
          <w:sz w:val="28"/>
          <w:szCs w:val="28"/>
        </w:rPr>
        <w:t>НИЕ ФИРМЫ</w:t>
      </w:r>
      <w:r w:rsidR="00457701">
        <w:rPr>
          <w:rStyle w:val="cat-UserDefinedgrp-57rplc-79"/>
          <w:sz w:val="28"/>
          <w:szCs w:val="28"/>
        </w:rPr>
        <w:t xml:space="preserve"> </w:t>
      </w:r>
      <w:r>
        <w:rPr>
          <w:rStyle w:val="cat-UserDefinedgrp-56rplc-80"/>
          <w:sz w:val="28"/>
          <w:szCs w:val="28"/>
        </w:rPr>
        <w:t>НАИМЕНОВАНИЕ МАРКИ ТЕЛЕФОНА</w:t>
      </w:r>
      <w:r>
        <w:rPr>
          <w:sz w:val="28"/>
          <w:szCs w:val="28"/>
        </w:rPr>
        <w:t xml:space="preserve">, находящийся в полимерном чехле </w:t>
      </w:r>
      <w:r>
        <w:rPr>
          <w:rStyle w:val="cat-UserDefinedgrp-46rplc-81"/>
          <w:sz w:val="28"/>
          <w:szCs w:val="28"/>
        </w:rPr>
        <w:t>ЦВЕТ</w:t>
      </w:r>
      <w:r>
        <w:rPr>
          <w:sz w:val="28"/>
          <w:szCs w:val="28"/>
        </w:rPr>
        <w:t xml:space="preserve"> фирмы </w:t>
      </w:r>
      <w:r>
        <w:rPr>
          <w:rStyle w:val="cat-UserDefinedgrp-57rplc-83"/>
          <w:sz w:val="28"/>
          <w:szCs w:val="28"/>
        </w:rPr>
        <w:t>НАИМЕНОВАНИЕ ФИРМЫ</w:t>
      </w:r>
      <w:r>
        <w:rPr>
          <w:sz w:val="28"/>
          <w:szCs w:val="28"/>
        </w:rPr>
        <w:t xml:space="preserve">, сим карта оператора мобильной связи </w:t>
      </w:r>
      <w:r>
        <w:rPr>
          <w:rStyle w:val="cat-UserDefinedgrp-58rplc-84"/>
          <w:sz w:val="28"/>
          <w:szCs w:val="28"/>
        </w:rPr>
        <w:t>НАИМЕНОВАНИЕ ОПЕРАТОРА</w:t>
      </w:r>
      <w:r>
        <w:rPr>
          <w:sz w:val="28"/>
          <w:szCs w:val="28"/>
        </w:rPr>
        <w:t xml:space="preserve"> - считать возвращенным собственнику;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первоначальная упаковка в виде прозрачного полимерного файла, которая передана на хранение в комнату хранения </w:t>
      </w:r>
      <w:r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доказательство по уголовным и административным делам </w:t>
      </w:r>
      <w:r>
        <w:rPr>
          <w:rStyle w:val="cat-UserDefinedgrp-59rplc-85"/>
          <w:sz w:val="28"/>
          <w:szCs w:val="28"/>
        </w:rPr>
        <w:t>НАИМЕНОВАНИЕ ОРГАНА</w:t>
      </w:r>
      <w:r>
        <w:rPr>
          <w:sz w:val="28"/>
          <w:szCs w:val="28"/>
        </w:rPr>
        <w:t>;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лист бумаги формата</w:t>
      </w:r>
      <w:r>
        <w:rPr>
          <w:sz w:val="28"/>
          <w:szCs w:val="28"/>
        </w:rPr>
        <w:t xml:space="preserve"> </w:t>
      </w:r>
      <w:r w:rsidR="00457701">
        <w:rPr>
          <w:sz w:val="28"/>
          <w:szCs w:val="28"/>
        </w:rPr>
        <w:t>ФОРМАТ</w:t>
      </w:r>
      <w:r>
        <w:rPr>
          <w:sz w:val="28"/>
          <w:szCs w:val="28"/>
        </w:rPr>
        <w:t>, содержащий детализацию по груп</w:t>
      </w:r>
      <w:r>
        <w:rPr>
          <w:sz w:val="28"/>
          <w:szCs w:val="28"/>
        </w:rPr>
        <w:t xml:space="preserve">пе </w:t>
      </w:r>
      <w:r>
        <w:rPr>
          <w:rStyle w:val="cat-UserDefinedgrp-60rplc-87"/>
          <w:sz w:val="28"/>
          <w:szCs w:val="28"/>
        </w:rPr>
        <w:t>НАИМЕНОВАНИЕ</w:t>
      </w:r>
      <w:r>
        <w:rPr>
          <w:sz w:val="28"/>
          <w:szCs w:val="28"/>
        </w:rPr>
        <w:t>, - хранить в материалах уголовного дела.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 ч. 10 ст. 316, 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131, 132 УПК РФ, процессуальные издержки, подлежащие выплате</w:t>
      </w:r>
      <w:r>
        <w:rPr>
          <w:sz w:val="28"/>
          <w:szCs w:val="28"/>
        </w:rPr>
        <w:t xml:space="preserve"> адвокату Тимакову О.С. отнести за счет средств федерального бюджета.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 w:rsidR="007B6E64">
      <w:pPr>
        <w:ind w:firstLine="708"/>
        <w:jc w:val="both"/>
        <w:rPr>
          <w:sz w:val="28"/>
          <w:szCs w:val="28"/>
        </w:rPr>
      </w:pP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</w:t>
      </w:r>
      <w:r>
        <w:rPr>
          <w:sz w:val="28"/>
          <w:szCs w:val="28"/>
        </w:rPr>
        <w:t xml:space="preserve">                                 И.В. Чернецкая</w:t>
      </w:r>
    </w:p>
    <w:p w:rsidR="007B6E64">
      <w:pPr>
        <w:ind w:firstLine="708"/>
        <w:jc w:val="both"/>
        <w:rPr>
          <w:sz w:val="28"/>
          <w:szCs w:val="28"/>
        </w:rPr>
      </w:pPr>
    </w:p>
    <w:p w:rsidR="007B6E64">
      <w:pPr>
        <w:ind w:firstLine="708"/>
        <w:jc w:val="both"/>
        <w:rPr>
          <w:sz w:val="22"/>
          <w:szCs w:val="22"/>
        </w:rPr>
      </w:pPr>
    </w:p>
    <w:p w:rsidR="007B6E64">
      <w:pPr>
        <w:spacing w:after="160" w:line="252" w:lineRule="auto"/>
        <w:rPr>
          <w:sz w:val="22"/>
          <w:szCs w:val="22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4"/>
    <w:rsid w:val="0029767E"/>
    <w:rsid w:val="00457701"/>
    <w:rsid w:val="004F32B6"/>
    <w:rsid w:val="007B6E64"/>
    <w:rsid w:val="00956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55rplc-15">
    <w:name w:val="cat-UserDefined grp-55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57rplc-36">
    <w:name w:val="cat-UserDefined grp-57 rplc-36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7rplc-40">
    <w:name w:val="cat-UserDefined grp-47 rplc-40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44">
    <w:name w:val="cat-UserDefined grp-48 rplc-44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UserDefinedgrp-50rplc-46">
    <w:name w:val="cat-UserDefined grp-50 rplc-46"/>
    <w:basedOn w:val="DefaultParagraphFont"/>
  </w:style>
  <w:style w:type="character" w:customStyle="1" w:styleId="cat-UserDefinedgrp-51rplc-51">
    <w:name w:val="cat-UserDefined grp-51 rplc-51"/>
    <w:basedOn w:val="DefaultParagraphFont"/>
  </w:style>
  <w:style w:type="character" w:customStyle="1" w:styleId="cat-UserDefinedgrp-52rplc-55">
    <w:name w:val="cat-UserDefined grp-52 rplc-55"/>
    <w:basedOn w:val="DefaultParagraphFont"/>
  </w:style>
  <w:style w:type="character" w:customStyle="1" w:styleId="cat-UserDefinedgrp-53rplc-57">
    <w:name w:val="cat-UserDefined grp-53 rplc-57"/>
    <w:basedOn w:val="DefaultParagraphFont"/>
  </w:style>
  <w:style w:type="character" w:customStyle="1" w:styleId="cat-UserDefinedgrp-54rplc-61">
    <w:name w:val="cat-UserDefined grp-54 rplc-61"/>
    <w:basedOn w:val="DefaultParagraphFont"/>
  </w:style>
  <w:style w:type="character" w:customStyle="1" w:styleId="cat-UserDefinedgrp-36rplc-68">
    <w:name w:val="cat-UserDefined grp-36 rplc-68"/>
    <w:basedOn w:val="DefaultParagraphFont"/>
  </w:style>
  <w:style w:type="character" w:customStyle="1" w:styleId="cat-UserDefinedgrp-55rplc-70">
    <w:name w:val="cat-UserDefined grp-55 rplc-70"/>
    <w:basedOn w:val="DefaultParagraphFont"/>
  </w:style>
  <w:style w:type="character" w:customStyle="1" w:styleId="cat-UserDefinedgrp-36rplc-73">
    <w:name w:val="cat-UserDefined grp-36 rplc-73"/>
    <w:basedOn w:val="DefaultParagraphFont"/>
  </w:style>
  <w:style w:type="character" w:customStyle="1" w:styleId="cat-UserDefinedgrp-55rplc-76">
    <w:name w:val="cat-UserDefined grp-55 rplc-76"/>
    <w:basedOn w:val="DefaultParagraphFont"/>
  </w:style>
  <w:style w:type="character" w:customStyle="1" w:styleId="cat-UserDefinedgrp-57rplc-79">
    <w:name w:val="cat-UserDefined grp-57 rplc-79"/>
    <w:basedOn w:val="DefaultParagraphFont"/>
  </w:style>
  <w:style w:type="character" w:customStyle="1" w:styleId="cat-UserDefinedgrp-56rplc-80">
    <w:name w:val="cat-UserDefined grp-56 rplc-80"/>
    <w:basedOn w:val="DefaultParagraphFont"/>
  </w:style>
  <w:style w:type="character" w:customStyle="1" w:styleId="cat-UserDefinedgrp-46rplc-81">
    <w:name w:val="cat-UserDefined grp-46 rplc-81"/>
    <w:basedOn w:val="DefaultParagraphFont"/>
  </w:style>
  <w:style w:type="character" w:customStyle="1" w:styleId="cat-UserDefinedgrp-57rplc-83">
    <w:name w:val="cat-UserDefined grp-57 rplc-83"/>
    <w:basedOn w:val="DefaultParagraphFont"/>
  </w:style>
  <w:style w:type="character" w:customStyle="1" w:styleId="cat-UserDefinedgrp-58rplc-84">
    <w:name w:val="cat-UserDefined grp-58 rplc-84"/>
    <w:basedOn w:val="DefaultParagraphFont"/>
  </w:style>
  <w:style w:type="character" w:customStyle="1" w:styleId="cat-UserDefinedgrp-59rplc-85">
    <w:name w:val="cat-UserDefined grp-59 rplc-85"/>
    <w:basedOn w:val="DefaultParagraphFont"/>
  </w:style>
  <w:style w:type="character" w:customStyle="1" w:styleId="cat-UserDefinedgrp-60rplc-87">
    <w:name w:val="cat-UserDefined grp-60 rplc-8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