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-01-201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610</w:t>
      </w:r>
      <w:r>
        <w:rPr>
          <w:rFonts w:ascii="Times New Roman" w:eastAsia="Times New Roman" w:hAnsi="Times New Roman" w:cs="Times New Roman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 И Г О В О 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Пахарчук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частного обвинителя-потерпевш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представителя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адвоката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Пискарева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защитника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адвоката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Шилина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уголовное дело по жалобе частного обвинения </w:t>
      </w:r>
      <w:r>
        <w:rPr>
          <w:rStyle w:val="cat-UserDefinedgrp-104rplc-11"/>
          <w:rFonts w:ascii="Times New Roman" w:eastAsia="Times New Roman" w:hAnsi="Times New Roman" w:cs="Times New Roman"/>
          <w:sz w:val="28"/>
          <w:szCs w:val="28"/>
        </w:rPr>
        <w:t>Умеровой Э.</w:t>
      </w:r>
      <w:r>
        <w:rPr>
          <w:rStyle w:val="cat-UserDefinedgrp-88rplc-12"/>
          <w:rFonts w:ascii="Times New Roman" w:eastAsia="Times New Roman" w:hAnsi="Times New Roman" w:cs="Times New Roman"/>
          <w:sz w:val="28"/>
          <w:szCs w:val="28"/>
        </w:rPr>
        <w:t>Умеровой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UserDefinedgrp-94rplc-15"/>
          <w:rFonts w:ascii="Times New Roman" w:eastAsia="Times New Roman" w:hAnsi="Times New Roman" w:cs="Times New Roman"/>
          <w:sz w:val="28"/>
          <w:szCs w:val="28"/>
        </w:rPr>
        <w:t>Эннановой Л.</w:t>
      </w:r>
      <w:r>
        <w:rPr>
          <w:rStyle w:val="cat-UserDefinedgrp-89rplc-16"/>
          <w:rFonts w:ascii="Times New Roman" w:eastAsia="Times New Roman" w:hAnsi="Times New Roman" w:cs="Times New Roman"/>
          <w:sz w:val="28"/>
          <w:szCs w:val="28"/>
        </w:rPr>
        <w:t>Эннановой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18rplc-18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Style w:val="cat-UserDefinedgrp-90rplc-20"/>
          <w:rFonts w:ascii="Times New Roman" w:eastAsia="Times New Roman" w:hAnsi="Times New Roman" w:cs="Times New Roman"/>
          <w:sz w:val="28"/>
          <w:szCs w:val="28"/>
        </w:rPr>
        <w:t>СВЕДЕНИЯ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Эннанова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умышленном причинении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легкого вреда здоровью, вызвавший кратковременное расстройство здоровья 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09.06.2019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примерно 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около дома №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UserDefinedgrp-9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обоюдного словесного конфликта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Эннанова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нанес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удар </w:t>
      </w:r>
      <w:r>
        <w:rPr>
          <w:rFonts w:ascii="Times New Roman" w:eastAsia="Times New Roman" w:hAnsi="Times New Roman" w:cs="Times New Roman"/>
          <w:sz w:val="28"/>
          <w:szCs w:val="28"/>
        </w:rPr>
        <w:t>левой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область </w:t>
      </w:r>
      <w:r>
        <w:rPr>
          <w:rFonts w:ascii="Times New Roman" w:eastAsia="Times New Roman" w:hAnsi="Times New Roman" w:cs="Times New Roman"/>
          <w:sz w:val="28"/>
          <w:szCs w:val="28"/>
        </w:rPr>
        <w:t>правого ух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чем причинил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легкий вред здоровью, повлекший за собой кратковременное расстройство здоровья.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противопрваных действий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Эннановой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Акту судебно-медицинского освидетельствования № </w:t>
      </w:r>
      <w:r>
        <w:rPr>
          <w:rStyle w:val="cat-UserDefinedgrp-92rplc-33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10.06.2019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причинены телесные повреждения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острой правосторонней посттравматической сенсоневральной потери слуха, с</w:t>
      </w:r>
      <w:r>
        <w:rPr>
          <w:rFonts w:ascii="Times New Roman" w:eastAsia="Times New Roman" w:hAnsi="Times New Roman" w:cs="Times New Roman"/>
          <w:sz w:val="28"/>
          <w:szCs w:val="28"/>
        </w:rPr>
        <w:t>садины на шее, множественные ссадины на верхних конечностях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Указанные повреждения вознили от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тупых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твердых предметов, возможно в срок </w:t>
      </w:r>
      <w:r>
        <w:rPr>
          <w:rFonts w:ascii="Times New Roman" w:eastAsia="Times New Roman" w:hAnsi="Times New Roman" w:cs="Times New Roman"/>
          <w:sz w:val="28"/>
          <w:szCs w:val="28"/>
        </w:rPr>
        <w:t>09.06.2019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Повреждения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правосторонней </w:t>
      </w:r>
      <w:r>
        <w:rPr>
          <w:rFonts w:ascii="Times New Roman" w:eastAsia="Times New Roman" w:hAnsi="Times New Roman" w:cs="Times New Roman"/>
          <w:sz w:val="28"/>
          <w:szCs w:val="28"/>
        </w:rPr>
        <w:t>посттравматической сенсоневральной потери слуха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причинили легкий вред здоровью, как повлекшие за собой кратковременное расстройство здоровья. </w:t>
      </w:r>
      <w:r>
        <w:rPr>
          <w:rFonts w:ascii="Times New Roman" w:eastAsia="Times New Roman" w:hAnsi="Times New Roman" w:cs="Times New Roman"/>
          <w:sz w:val="28"/>
          <w:szCs w:val="28"/>
        </w:rPr>
        <w:t>Ссадины на шее, множественные ссадины на верхних конечностях не причинили вреда здоровью, так как не повлекли за собой расстройства здоровья или утрату трудоспособности.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Допрошенн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не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09.06.2019 года </w:t>
      </w:r>
      <w:r>
        <w:rPr>
          <w:rFonts w:ascii="Times New Roman" w:eastAsia="Times New Roman" w:hAnsi="Times New Roman" w:cs="Times New Roman"/>
          <w:sz w:val="28"/>
          <w:szCs w:val="28"/>
        </w:rPr>
        <w:t>у не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 был конфликт с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>, однако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>, не бил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Умерову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область лица или уха и телесных повреждений ей не наносила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Более того, на протяжении всего конфликта между 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 и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 стояла свекровь подсудимой –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потому у подсудимой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отсутствовала возможность дотянутся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потерпевшей и каким либо образом причинить ей телесные повреждения.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её оправдать.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Шилин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его подзащитн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никаких противоправных действий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предпринимал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указывая на отсутствие у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телесных повреждений и доказатель</w:t>
      </w:r>
      <w:r>
        <w:rPr>
          <w:rFonts w:ascii="Times New Roman" w:eastAsia="Times New Roman" w:hAnsi="Times New Roman" w:cs="Times New Roman"/>
          <w:sz w:val="28"/>
          <w:szCs w:val="28"/>
        </w:rPr>
        <w:t>ств пр</w:t>
      </w:r>
      <w:r>
        <w:rPr>
          <w:rFonts w:ascii="Times New Roman" w:eastAsia="Times New Roman" w:hAnsi="Times New Roman" w:cs="Times New Roman"/>
          <w:sz w:val="28"/>
          <w:szCs w:val="28"/>
        </w:rPr>
        <w:t>ичинения вреда здоровью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оправдать его подзащитн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частный обвинитель </w:t>
      </w:r>
      <w:r>
        <w:rPr>
          <w:rFonts w:ascii="Times New Roman" w:eastAsia="Times New Roman" w:hAnsi="Times New Roman" w:cs="Times New Roman"/>
          <w:sz w:val="28"/>
          <w:szCs w:val="28"/>
        </w:rPr>
        <w:t>Умерова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 июня 2019г. дети играли на улице. Ребенок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принес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конфету, </w:t>
      </w:r>
      <w:r>
        <w:rPr>
          <w:rFonts w:ascii="Times New Roman" w:eastAsia="Times New Roman" w:hAnsi="Times New Roman" w:cs="Times New Roman"/>
          <w:sz w:val="28"/>
          <w:szCs w:val="28"/>
        </w:rPr>
        <w:t>которую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взяла. </w:t>
      </w:r>
      <w:r>
        <w:rPr>
          <w:rFonts w:ascii="Times New Roman" w:eastAsia="Times New Roman" w:hAnsi="Times New Roman" w:cs="Times New Roman"/>
          <w:sz w:val="28"/>
          <w:szCs w:val="28"/>
        </w:rPr>
        <w:t>После на улицу вышла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векровь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93rplc-54"/>
          <w:rFonts w:ascii="Times New Roman" w:eastAsia="Times New Roman" w:hAnsi="Times New Roman" w:cs="Times New Roman"/>
          <w:sz w:val="28"/>
          <w:szCs w:val="28"/>
        </w:rPr>
        <w:t>Эннанова 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которая приветствие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 не поздоровалась, сказав</w:t>
      </w:r>
      <w:r>
        <w:rPr>
          <w:rFonts w:ascii="Times New Roman" w:eastAsia="Times New Roman" w:hAnsi="Times New Roman" w:cs="Times New Roman"/>
          <w:sz w:val="28"/>
          <w:szCs w:val="28"/>
        </w:rPr>
        <w:t>, что обиделась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Умерова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взяла конфету у внука. </w:t>
      </w:r>
      <w:r>
        <w:rPr>
          <w:rFonts w:ascii="Times New Roman" w:eastAsia="Times New Roman" w:hAnsi="Times New Roman" w:cs="Times New Roman"/>
          <w:sz w:val="28"/>
          <w:szCs w:val="28"/>
        </w:rPr>
        <w:t>Умерова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 сказала,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тоже обиделась, так как невестка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мной не здоровается.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</w:rPr>
        <w:t>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вышла со своего двора с тел</w:t>
      </w:r>
      <w:r>
        <w:rPr>
          <w:rFonts w:ascii="Times New Roman" w:eastAsia="Times New Roman" w:hAnsi="Times New Roman" w:cs="Times New Roman"/>
          <w:sz w:val="28"/>
          <w:szCs w:val="28"/>
        </w:rPr>
        <w:t>ефоном в руке, махала телефоном.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отобрала </w:t>
      </w:r>
      <w:r>
        <w:rPr>
          <w:rFonts w:ascii="Times New Roman" w:eastAsia="Times New Roman" w:hAnsi="Times New Roman" w:cs="Times New Roman"/>
          <w:sz w:val="28"/>
          <w:szCs w:val="28"/>
        </w:rPr>
        <w:t>у нее телефон</w:t>
      </w:r>
      <w:r>
        <w:rPr>
          <w:rFonts w:ascii="Times New Roman" w:eastAsia="Times New Roman" w:hAnsi="Times New Roman" w:cs="Times New Roman"/>
          <w:sz w:val="28"/>
          <w:szCs w:val="28"/>
        </w:rPr>
        <w:t>. 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Умерова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 обменялись обоюдными оскорблениями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била и царапала </w:t>
      </w:r>
      <w:r>
        <w:rPr>
          <w:rFonts w:ascii="Times New Roman" w:eastAsia="Times New Roman" w:hAnsi="Times New Roman" w:cs="Times New Roman"/>
          <w:sz w:val="28"/>
          <w:szCs w:val="28"/>
        </w:rPr>
        <w:t>Умерову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ударила </w:t>
      </w:r>
      <w:r>
        <w:rPr>
          <w:rFonts w:ascii="Times New Roman" w:eastAsia="Times New Roman" w:hAnsi="Times New Roman" w:cs="Times New Roman"/>
          <w:sz w:val="28"/>
          <w:szCs w:val="28"/>
        </w:rPr>
        <w:t>два раза левой рукой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конфликте присутствовали свекровь </w:t>
      </w:r>
      <w:r>
        <w:rPr>
          <w:rStyle w:val="cat-UserDefinedgrp-94rplc-66"/>
          <w:rFonts w:ascii="Times New Roman" w:eastAsia="Times New Roman" w:hAnsi="Times New Roman" w:cs="Times New Roman"/>
          <w:sz w:val="28"/>
          <w:szCs w:val="28"/>
        </w:rPr>
        <w:t>Эннановой 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UserDefinedgrp-93rplc-68"/>
          <w:rFonts w:ascii="Times New Roman" w:eastAsia="Times New Roman" w:hAnsi="Times New Roman" w:cs="Times New Roman"/>
          <w:sz w:val="28"/>
          <w:szCs w:val="28"/>
        </w:rPr>
        <w:t>Эннанова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муж </w:t>
      </w:r>
      <w:r>
        <w:rPr>
          <w:rStyle w:val="cat-UserDefinedgrp-94rplc-70"/>
          <w:rFonts w:ascii="Times New Roman" w:eastAsia="Times New Roman" w:hAnsi="Times New Roman" w:cs="Times New Roman"/>
          <w:sz w:val="28"/>
          <w:szCs w:val="28"/>
        </w:rPr>
        <w:t>Эннановой 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Style w:val="cat-UserDefinedgrp-95rplc-71"/>
          <w:rFonts w:ascii="Times New Roman" w:eastAsia="Times New Roman" w:hAnsi="Times New Roman" w:cs="Times New Roman"/>
          <w:sz w:val="28"/>
          <w:szCs w:val="28"/>
        </w:rPr>
        <w:t>Эннанов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Они стояли и смотрели, </w:t>
      </w:r>
      <w:r>
        <w:rPr>
          <w:rFonts w:ascii="Times New Roman" w:eastAsia="Times New Roman" w:hAnsi="Times New Roman" w:cs="Times New Roman"/>
          <w:sz w:val="28"/>
          <w:szCs w:val="28"/>
        </w:rPr>
        <w:t>в конфликт не вмешивались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eastAsia="Times New Roman" w:hAnsi="Times New Roman" w:cs="Times New Roman"/>
          <w:sz w:val="28"/>
          <w:szCs w:val="28"/>
        </w:rPr>
        <w:t>Умерова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позвонила мужу,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приехал, спросил, что </w:t>
      </w:r>
      <w:r>
        <w:rPr>
          <w:rFonts w:ascii="Times New Roman" w:eastAsia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Свидетелем конфликта он не был,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приехал уже потом, </w:t>
      </w:r>
      <w:r>
        <w:rPr>
          <w:rFonts w:ascii="Times New Roman" w:eastAsia="Times New Roman" w:hAnsi="Times New Roman" w:cs="Times New Roman"/>
          <w:sz w:val="28"/>
          <w:szCs w:val="28"/>
        </w:rPr>
        <w:t>Кмерова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уже была вся расцарапанная.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 муж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завел </w:t>
      </w:r>
      <w:r>
        <w:rPr>
          <w:rFonts w:ascii="Times New Roman" w:eastAsia="Times New Roman" w:hAnsi="Times New Roman" w:cs="Times New Roman"/>
          <w:sz w:val="28"/>
          <w:szCs w:val="28"/>
        </w:rPr>
        <w:t>Умерову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домой.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eastAsia="Times New Roman" w:hAnsi="Times New Roman" w:cs="Times New Roman"/>
          <w:sz w:val="28"/>
          <w:szCs w:val="28"/>
        </w:rPr>
        <w:t>Умерова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повонила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участковому, потом в дежурную часть.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уж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дважды ходил к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домой, что бы она попросила извинения, но она не извинилась.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как у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отёки,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братилась к врачу </w:t>
      </w:r>
      <w:r>
        <w:rPr>
          <w:rStyle w:val="cat-UserDefinedgrp-96rplc-82"/>
          <w:rFonts w:ascii="Times New Roman" w:eastAsia="Times New Roman" w:hAnsi="Times New Roman" w:cs="Times New Roman"/>
          <w:sz w:val="28"/>
          <w:szCs w:val="28"/>
        </w:rPr>
        <w:t>Лире Т.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огда </w:t>
      </w:r>
      <w:r>
        <w:rPr>
          <w:rFonts w:ascii="Times New Roman" w:eastAsia="Times New Roman" w:hAnsi="Times New Roman" w:cs="Times New Roman"/>
          <w:sz w:val="28"/>
          <w:szCs w:val="28"/>
        </w:rPr>
        <w:t>Умерова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ездила к эксперту, отеков не было. Ночью с 10 на 11 июня у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болело ухо. 11 июня 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обратилась в </w:t>
      </w:r>
      <w:r>
        <w:rPr>
          <w:rStyle w:val="cat-UserDefinedgrp-97rplc-87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врачу - </w:t>
      </w:r>
      <w:r>
        <w:rPr>
          <w:rFonts w:ascii="Times New Roman" w:eastAsia="Times New Roman" w:hAnsi="Times New Roman" w:cs="Times New Roman"/>
          <w:sz w:val="28"/>
          <w:szCs w:val="28"/>
        </w:rPr>
        <w:t>отолариногологу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она дала направление в больницу </w:t>
      </w:r>
      <w:r>
        <w:rPr>
          <w:rStyle w:val="cat-UserDefinedgrp-98rplc-88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Врач назначила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капли в ухо.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 проходила лечение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99rplc-93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Сейчас </w:t>
      </w:r>
      <w:r>
        <w:rPr>
          <w:rFonts w:ascii="Times New Roman" w:eastAsia="Times New Roman" w:hAnsi="Times New Roman" w:cs="Times New Roman"/>
          <w:sz w:val="28"/>
          <w:szCs w:val="28"/>
        </w:rPr>
        <w:t>Умерова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 также </w:t>
      </w:r>
      <w:r>
        <w:rPr>
          <w:rFonts w:ascii="Times New Roman" w:eastAsia="Times New Roman" w:hAnsi="Times New Roman" w:cs="Times New Roman"/>
          <w:sz w:val="28"/>
          <w:szCs w:val="28"/>
        </w:rPr>
        <w:t>продолжа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 лечения.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конфликта с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 со слухом не было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Просит 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Эннанову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уголовной ответственности по ч.1 ст. 115 УК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Пискарев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указывая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противоречия в медицинских документах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результатами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неполноту выводов судебной экспертизы, просил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Эннанову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уголовной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Допрошенная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07.05.2020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 </w:t>
      </w:r>
      <w:r>
        <w:rPr>
          <w:rStyle w:val="cat-UserDefinedgrp-100rplc-102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Ботенко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пояснила,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ввиду отсутствия у 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каких-либо телесных повреждений в виде кровоподтеков, ссадин, ран и следов их заживления в области головы, ушных раковин потерпевшей при судебно-медицинском освидетельствовании, отсутствие травматического разрыва барабанной перепонки с кровоизлиянием по краям, отсутствие травматических повреждений костей лицевого черепа, височной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кости, головного мозга в представленных на экспертизу медицинских документах, наличие сопутствующей патологии ЛОР органов (искривление носовой перегородки, катар правого уха), </w:t>
      </w:r>
      <w:r>
        <w:rPr>
          <w:rFonts w:ascii="Times New Roman" w:eastAsia="Times New Roman" w:hAnsi="Times New Roman" w:cs="Times New Roman"/>
          <w:sz w:val="28"/>
          <w:szCs w:val="28"/>
        </w:rPr>
        <w:t>при проведении судебной экспертизы ею сделан вывод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развитие у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 заболевание в виде острой </w:t>
      </w:r>
      <w:r>
        <w:rPr>
          <w:rFonts w:ascii="Times New Roman" w:eastAsia="Times New Roman" w:hAnsi="Times New Roman" w:cs="Times New Roman"/>
          <w:sz w:val="28"/>
          <w:szCs w:val="28"/>
        </w:rPr>
        <w:t>сенсоневральной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тугоухости является результатом нетравматического генеза,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не рассматрива</w:t>
      </w:r>
      <w:r>
        <w:rPr>
          <w:rFonts w:ascii="Times New Roman" w:eastAsia="Times New Roman" w:hAnsi="Times New Roman" w:cs="Times New Roman"/>
          <w:sz w:val="28"/>
          <w:szCs w:val="28"/>
        </w:rPr>
        <w:t>лось</w:t>
      </w:r>
      <w:r>
        <w:rPr>
          <w:rFonts w:ascii="Times New Roman" w:eastAsia="Times New Roman" w:hAnsi="Times New Roman" w:cs="Times New Roman"/>
          <w:sz w:val="28"/>
          <w:szCs w:val="28"/>
        </w:rPr>
        <w:t>, как причинение вреда здоровью.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пояснила, что осмотр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экспертизы не требуется из-за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отсутствия необходимости, поскольку потерпевшая была освидетельствована в Красногвардейском районе врачом судебным медицинском экспертом на второй день после конфликта, при этом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судебным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потерпевшей не было зафиксировано телесных повреждений ни в области лица, ни в области головы либо </w:t>
      </w:r>
      <w:r>
        <w:rPr>
          <w:rFonts w:ascii="Times New Roman" w:eastAsia="Times New Roman" w:hAnsi="Times New Roman" w:cs="Times New Roman"/>
          <w:sz w:val="28"/>
          <w:szCs w:val="28"/>
        </w:rPr>
        <w:t>ушных раковин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также не было зафиксировано телесных повреждений в медицинской документации, представленной судом для проведения судебной экспертизы. Таким образом,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заключения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eastAsia="Times New Roman" w:hAnsi="Times New Roman" w:cs="Times New Roman"/>
          <w:sz w:val="28"/>
          <w:szCs w:val="28"/>
        </w:rPr>
        <w:t>достаточно медицинских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пояснила, что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диагнозе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сенсоневральн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тугоухост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обязательно наличие травмы, однако медицинская документация не содержит сведений о наличии травмы.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 в медицинской документации указаний на отек правой половины головы,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болезенной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пальпации сосцевидного отростка не свидетельствует о наличии у потерпевшей травмы, полученной 09.06.2019 в результате конфликта с подсудимой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представителя потерпевшей – адвоката Пискарева Д.А. о том, что судебный эксперт провел судебную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экспертизу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непредупрежденным об уголовной ответственности за дачу заведомо ложного заключения, так как данное заключение датировано 25.11.2019 г. (датой поступления в производство экспертизы), а подписка эксперта подписана 27.12.2019 г. (в момент окончания экспертизы), суд считает необоснованным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eastAsia="Times New Roman" w:hAnsi="Times New Roman" w:cs="Times New Roman"/>
          <w:sz w:val="28"/>
          <w:szCs w:val="28"/>
        </w:rPr>
        <w:t>не основан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законе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Довод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представителя потерпевшей – адвоката Пискарева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относительно того, что эксперт </w:t>
      </w:r>
      <w:r>
        <w:rPr>
          <w:rFonts w:ascii="Times New Roman" w:eastAsia="Times New Roman" w:hAnsi="Times New Roman" w:cs="Times New Roman"/>
          <w:sz w:val="28"/>
          <w:szCs w:val="28"/>
        </w:rPr>
        <w:t>Ботенко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 при проведении судебной экспертизы не ответил на все вопросы, поставленные перед ним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на каждый вопрос должен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отдельный ответ</w:t>
      </w:r>
      <w:r>
        <w:rPr>
          <w:rFonts w:ascii="Times New Roman" w:eastAsia="Times New Roman" w:hAnsi="Times New Roman" w:cs="Times New Roman"/>
          <w:sz w:val="28"/>
          <w:szCs w:val="28"/>
        </w:rPr>
        <w:t>, также считается необоснованным исходя из следующего.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Судебным экспертом </w:t>
      </w:r>
      <w:r>
        <w:rPr>
          <w:rFonts w:ascii="Times New Roman" w:eastAsia="Times New Roman" w:hAnsi="Times New Roman" w:cs="Times New Roman"/>
          <w:sz w:val="28"/>
          <w:szCs w:val="28"/>
        </w:rPr>
        <w:t>Ботенко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 в судебном заседании были даны пояснения, согласно которым при указании выводов в заключени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экспертизы ею были прочитаны все вопросы, указанные в постановлении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о назначении судебной экспертизы, все вопросы были учтены и </w:t>
      </w:r>
      <w:r>
        <w:rPr>
          <w:rFonts w:ascii="Times New Roman" w:eastAsia="Times New Roman" w:hAnsi="Times New Roman" w:cs="Times New Roman"/>
          <w:sz w:val="28"/>
          <w:szCs w:val="28"/>
        </w:rPr>
        <w:t>впоследствии на все вопросы были даны ответы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Ответы охватывали все поставленные перед ней вопросы.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Более того, УПК РФ предусмотрено, что судебный эксперт должен ответить на все поставленные вопросы,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и подтверждается выводами экспертного заключения №</w:t>
      </w:r>
      <w:r>
        <w:rPr>
          <w:rStyle w:val="cat-UserDefinedgrp-101rplc-115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пояснениями эксперта, допрошенного в ходе рассмотрения данного уголовного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Допрошенная в судебном заседании специалист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рач-отоларинголог </w:t>
      </w:r>
      <w:r>
        <w:rPr>
          <w:rFonts w:ascii="Times New Roman" w:eastAsia="Times New Roman" w:hAnsi="Times New Roman" w:cs="Times New Roman"/>
          <w:sz w:val="28"/>
          <w:szCs w:val="28"/>
        </w:rPr>
        <w:t>Нурмамбетова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</w:rPr>
        <w:t>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пояснила, что </w:t>
      </w:r>
      <w:r>
        <w:rPr>
          <w:rFonts w:ascii="Times New Roman" w:eastAsia="Times New Roman" w:hAnsi="Times New Roman" w:cs="Times New Roman"/>
          <w:sz w:val="28"/>
          <w:szCs w:val="28"/>
        </w:rPr>
        <w:t>Умерова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поликлинику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консультацией относительно </w:t>
      </w:r>
      <w:r>
        <w:rPr>
          <w:rFonts w:ascii="Times New Roman" w:eastAsia="Times New Roman" w:hAnsi="Times New Roman" w:cs="Times New Roman"/>
          <w:sz w:val="28"/>
          <w:szCs w:val="28"/>
        </w:rPr>
        <w:t>травмы уха.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слов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 ей был нанесен удар в ухо.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осле осмотра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её направили в г. Симферополь в больницу им. </w:t>
      </w:r>
      <w:r>
        <w:rPr>
          <w:rFonts w:ascii="Times New Roman" w:eastAsia="Times New Roman" w:hAnsi="Times New Roman" w:cs="Times New Roman"/>
          <w:sz w:val="28"/>
          <w:szCs w:val="28"/>
        </w:rPr>
        <w:t>Семашко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поскольку в Красногвардейском районе отсутствует необходимое оборудования для установления правильного диагноза.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Диагноз - острая </w:t>
      </w:r>
      <w:r>
        <w:rPr>
          <w:rFonts w:ascii="Times New Roman" w:eastAsia="Times New Roman" w:hAnsi="Times New Roman" w:cs="Times New Roman"/>
          <w:sz w:val="28"/>
          <w:szCs w:val="28"/>
        </w:rPr>
        <w:t>постравматическая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тугоухость был поставлен со слов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был отек сосцевидного отростка, однако в медицинской </w:t>
      </w:r>
      <w:r>
        <w:rPr>
          <w:rFonts w:ascii="Times New Roman" w:eastAsia="Times New Roman" w:hAnsi="Times New Roman" w:cs="Times New Roman"/>
          <w:sz w:val="28"/>
          <w:szCs w:val="28"/>
        </w:rPr>
        <w:t>карте врачом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данный факт не был отражен.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Допрошенный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 </w:t>
      </w:r>
      <w:r>
        <w:rPr>
          <w:rFonts w:ascii="Times New Roman" w:eastAsia="Times New Roman" w:hAnsi="Times New Roman" w:cs="Times New Roman"/>
          <w:sz w:val="28"/>
          <w:szCs w:val="28"/>
        </w:rPr>
        <w:t>Зулкалдаев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 пояснил, что на момент осмотра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не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 видимых телесных повреждений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области уха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 о наличии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посттравматической </w:t>
      </w:r>
      <w:r>
        <w:rPr>
          <w:rFonts w:ascii="Times New Roman" w:eastAsia="Times New Roman" w:hAnsi="Times New Roman" w:cs="Times New Roman"/>
          <w:sz w:val="28"/>
          <w:szCs w:val="28"/>
        </w:rPr>
        <w:t>сенсоневральной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потере слуха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сделал по описанию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лечащего </w:t>
      </w:r>
      <w:r>
        <w:rPr>
          <w:rFonts w:ascii="Times New Roman" w:eastAsia="Times New Roman" w:hAnsi="Times New Roman" w:cs="Times New Roman"/>
          <w:sz w:val="28"/>
          <w:szCs w:val="28"/>
        </w:rPr>
        <w:t>врача.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 как он не оценивает диагноз по степени и не ставит диагноз, он взял его из заключения врача.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Допрошенный в судебном заседании свидетель </w:t>
      </w:r>
      <w:r>
        <w:rPr>
          <w:rFonts w:ascii="Times New Roman" w:eastAsia="Times New Roman" w:hAnsi="Times New Roman" w:cs="Times New Roman"/>
          <w:sz w:val="28"/>
          <w:szCs w:val="28"/>
        </w:rPr>
        <w:t>Умеров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пояснил, что ему позвонила жена </w:t>
      </w:r>
      <w:r>
        <w:rPr>
          <w:rFonts w:ascii="Times New Roman" w:eastAsia="Times New Roman" w:hAnsi="Times New Roman" w:cs="Times New Roman"/>
          <w:sz w:val="28"/>
          <w:szCs w:val="28"/>
        </w:rPr>
        <w:t>Умерова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Э.М., сказала, что ее избивают, это было 09 июня 2019г. примерно в 19.00-19.30 час. Когда он подъехал то увидел, что стояли </w:t>
      </w:r>
      <w:r>
        <w:rPr>
          <w:rStyle w:val="cat-UserDefinedgrp-102rplc-129"/>
          <w:rFonts w:ascii="Times New Roman" w:eastAsia="Times New Roman" w:hAnsi="Times New Roman" w:cs="Times New Roman"/>
          <w:sz w:val="28"/>
          <w:szCs w:val="28"/>
        </w:rPr>
        <w:t>Эннанова 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ее свекровь и ее муж. Его жена </w:t>
      </w:r>
      <w:r>
        <w:rPr>
          <w:rFonts w:ascii="Times New Roman" w:eastAsia="Times New Roman" w:hAnsi="Times New Roman" w:cs="Times New Roman"/>
          <w:sz w:val="28"/>
          <w:szCs w:val="28"/>
        </w:rPr>
        <w:t>Умерова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 стояла избитая. Он спросил их, что они делают. Подсудимая два раза рукой в ухо ударила </w:t>
      </w:r>
      <w:r>
        <w:rPr>
          <w:rFonts w:ascii="Times New Roman" w:eastAsia="Times New Roman" w:hAnsi="Times New Roman" w:cs="Times New Roman"/>
          <w:sz w:val="28"/>
          <w:szCs w:val="28"/>
        </w:rPr>
        <w:t>Умерову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Э.М.,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Умеров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забрал ее домой.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Допрошенный в судебном заседании свидетель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разговаривала с соседкой, услышала плач внука, вышла на дорогу, оказалось, что соседка не взяла конфету у ребенка. Потом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позвонила </w:t>
      </w:r>
      <w:r>
        <w:rPr>
          <w:rStyle w:val="cat-UserDefinedgrp-103rplc-134"/>
          <w:rFonts w:ascii="Times New Roman" w:eastAsia="Times New Roman" w:hAnsi="Times New Roman" w:cs="Times New Roman"/>
          <w:sz w:val="28"/>
          <w:szCs w:val="28"/>
        </w:rPr>
        <w:t>Умерова 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сказала, что бы 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вышла.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вышла на улицу, </w:t>
      </w:r>
      <w:r>
        <w:rPr>
          <w:rFonts w:ascii="Times New Roman" w:eastAsia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разговаривали, к </w:t>
      </w:r>
      <w:r>
        <w:rPr>
          <w:rFonts w:ascii="Times New Roman" w:eastAsia="Times New Roman" w:hAnsi="Times New Roman" w:cs="Times New Roman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подошла </w:t>
      </w:r>
      <w:r>
        <w:rPr>
          <w:rStyle w:val="cat-UserDefinedgrp-102rplc-138"/>
          <w:rFonts w:ascii="Times New Roman" w:eastAsia="Times New Roman" w:hAnsi="Times New Roman" w:cs="Times New Roman"/>
          <w:sz w:val="28"/>
          <w:szCs w:val="28"/>
        </w:rPr>
        <w:t>Эннанова 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она держала в руках телефон. </w:t>
      </w:r>
      <w:r>
        <w:rPr>
          <w:rStyle w:val="cat-UserDefinedgrp-103rplc-140"/>
          <w:rFonts w:ascii="Times New Roman" w:eastAsia="Times New Roman" w:hAnsi="Times New Roman" w:cs="Times New Roman"/>
          <w:sz w:val="28"/>
          <w:szCs w:val="28"/>
        </w:rPr>
        <w:t>Умерова 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забрала у нее телефон.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забрала телефон </w:t>
      </w:r>
      <w:r>
        <w:rPr>
          <w:rFonts w:ascii="Times New Roman" w:eastAsia="Times New Roman" w:hAnsi="Times New Roman" w:cs="Times New Roman"/>
          <w:sz w:val="28"/>
          <w:szCs w:val="28"/>
        </w:rPr>
        <w:t>Эннаноовой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Эсмы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ней разговаривали. </w:t>
      </w:r>
      <w:r>
        <w:rPr>
          <w:rFonts w:ascii="Times New Roman" w:eastAsia="Times New Roman" w:hAnsi="Times New Roman" w:cs="Times New Roman"/>
          <w:sz w:val="28"/>
          <w:szCs w:val="28"/>
        </w:rPr>
        <w:t>Умерова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ударила один раз невестку по щеке.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находилась между ними. Потом приехал муж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слышала неприятные слова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дорогу вышел сын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eastAsia="Times New Roman" w:hAnsi="Times New Roman" w:cs="Times New Roman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Потом приехал муж </w:t>
      </w:r>
      <w:r>
        <w:rPr>
          <w:rStyle w:val="cat-UserDefinedgrp-104rplc-152"/>
          <w:rFonts w:ascii="Times New Roman" w:eastAsia="Times New Roman" w:hAnsi="Times New Roman" w:cs="Times New Roman"/>
          <w:sz w:val="28"/>
          <w:szCs w:val="28"/>
        </w:rPr>
        <w:t>Умеровой 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забрал ее домой. Потом он пришел домой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предложил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извиниться,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сказала, что ей не за что извиняться, т.к. ее позорят. Потом забежала </w:t>
      </w:r>
      <w:r>
        <w:rPr>
          <w:rStyle w:val="cat-UserDefinedgrp-103rplc-155"/>
          <w:rFonts w:ascii="Times New Roman" w:eastAsia="Times New Roman" w:hAnsi="Times New Roman" w:cs="Times New Roman"/>
          <w:sz w:val="28"/>
          <w:szCs w:val="28"/>
        </w:rPr>
        <w:t>Умерова 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недолгой словестной перепалки 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ушла. Телесных повреждений у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было,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находилась в середине и не давала им причинять телесные повреждения.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трогала потерпевшую.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Царапины и кровь на 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видела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Царапины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увидела уже позже, когда потерпевшая вернулась </w:t>
      </w:r>
      <w:r>
        <w:rPr>
          <w:rFonts w:ascii="Times New Roman" w:eastAsia="Times New Roman" w:hAnsi="Times New Roman" w:cs="Times New Roman"/>
          <w:sz w:val="28"/>
          <w:szCs w:val="28"/>
        </w:rPr>
        <w:t>из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конфликта с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 </w:t>
      </w:r>
      <w:r>
        <w:rPr>
          <w:rFonts w:ascii="Times New Roman" w:eastAsia="Times New Roman" w:hAnsi="Times New Roman" w:cs="Times New Roman"/>
          <w:sz w:val="28"/>
          <w:szCs w:val="28"/>
        </w:rPr>
        <w:t>Умерова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жаловалась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боль в ухе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Допрошенный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Эннанов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мужем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подсудимой и сосед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09.06.2019 года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в огороде, услышал крики, вышел на улицу увидел жену и соседку, они ругались. Соседка тянула за руки жену, кидалась на нее, давала ей пощечины. Соседка начала оскорблять жену нецензурно. </w:t>
      </w:r>
      <w:r>
        <w:rPr>
          <w:rFonts w:ascii="Times New Roman" w:eastAsia="Times New Roman" w:hAnsi="Times New Roman" w:cs="Times New Roman"/>
          <w:sz w:val="28"/>
          <w:szCs w:val="28"/>
        </w:rPr>
        <w:t>Эннанов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видел, как жена наносила телесные повреждения потерпевшей. При конфликте присутствовала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больше никого, потом приехал муж соседки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Эннанов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А.Ш. и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разъединили их. </w:t>
      </w:r>
      <w:r>
        <w:rPr>
          <w:rFonts w:ascii="Times New Roman" w:eastAsia="Times New Roman" w:hAnsi="Times New Roman" w:cs="Times New Roman"/>
          <w:sz w:val="28"/>
          <w:szCs w:val="28"/>
        </w:rPr>
        <w:t>Эннанов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А.Ш.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забрал супругу и завел домой. У потерпевшей царапин и крови не было. Когда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приехал муж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стояла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А.Ш.</w:t>
      </w:r>
      <w:r>
        <w:rPr>
          <w:rFonts w:ascii="Times New Roman" w:eastAsia="Times New Roman" w:hAnsi="Times New Roman" w:cs="Times New Roman"/>
          <w:sz w:val="28"/>
          <w:szCs w:val="28"/>
        </w:rPr>
        <w:t>, на расстоянии 1,5 м. от потерпевшей, она не могла дотянуться до потерпевшей, она не наносила удары потерпевшей.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Допрошенный в судебном заседании свидетель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Сулейманова Г.З.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09.06.2019г.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находилась у папы, который проживает по </w:t>
      </w:r>
      <w:r>
        <w:rPr>
          <w:rStyle w:val="cat-UserDefinedgrp-105rplc-17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после обеда, ближе к вечеру 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услышала шум и увидела </w:t>
      </w:r>
      <w:r>
        <w:rPr>
          <w:rFonts w:ascii="Times New Roman" w:eastAsia="Times New Roman" w:hAnsi="Times New Roman" w:cs="Times New Roman"/>
          <w:sz w:val="28"/>
          <w:szCs w:val="28"/>
        </w:rPr>
        <w:t>Умерову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Эннанову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 ворот. Между ними находилась свекровь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Я слышала, как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крикнула: «За что ты ударила меня и моего ребенка?»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ударила </w:t>
      </w:r>
      <w:r>
        <w:rPr>
          <w:rFonts w:ascii="Times New Roman" w:eastAsia="Times New Roman" w:hAnsi="Times New Roman" w:cs="Times New Roman"/>
          <w:sz w:val="28"/>
          <w:szCs w:val="28"/>
        </w:rPr>
        <w:t>Умерову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Э.М. она </w:t>
      </w:r>
      <w:r>
        <w:rPr>
          <w:rFonts w:ascii="Times New Roman" w:eastAsia="Times New Roman" w:hAnsi="Times New Roman" w:cs="Times New Roman"/>
          <w:sz w:val="28"/>
          <w:szCs w:val="28"/>
        </w:rPr>
        <w:t>не видела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Кто еще находился рядом с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момент конфликта </w:t>
      </w:r>
      <w:r>
        <w:rPr>
          <w:rFonts w:ascii="Times New Roman" w:eastAsia="Times New Roman" w:hAnsi="Times New Roman" w:cs="Times New Roman"/>
          <w:sz w:val="28"/>
          <w:szCs w:val="28"/>
        </w:rPr>
        <w:t>она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видела.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Допрошенная в судебном заседании свидетель </w:t>
      </w:r>
      <w:r>
        <w:rPr>
          <w:rFonts w:ascii="Times New Roman" w:eastAsia="Times New Roman" w:hAnsi="Times New Roman" w:cs="Times New Roman"/>
          <w:sz w:val="28"/>
          <w:szCs w:val="28"/>
        </w:rPr>
        <w:t>Меметова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пояснила,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конфликт между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 и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 09.06.2019 года она не видела. 10.06.2019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Умерова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 вместе с мужем подвозили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она заметила вокруг уха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вопрос, что случилось?- </w:t>
      </w:r>
      <w:r>
        <w:rPr>
          <w:rFonts w:ascii="Times New Roman" w:eastAsia="Times New Roman" w:hAnsi="Times New Roman" w:cs="Times New Roman"/>
          <w:sz w:val="28"/>
          <w:szCs w:val="28"/>
        </w:rPr>
        <w:t>Умерова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 рассказала о конфликте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между ней и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Л.Н., который произошел накануне - 09.06.2019 г. Позже к ней заходила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 и рассказала свое мнение относительного конфликта с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 и просила не ходить в суд давать показания по данному факту. Более добавить ей нечего, так как сам конфликт она не видела, о </w:t>
      </w:r>
      <w:r>
        <w:rPr>
          <w:rFonts w:ascii="Times New Roman" w:eastAsia="Times New Roman" w:hAnsi="Times New Roman" w:cs="Times New Roman"/>
          <w:sz w:val="28"/>
          <w:szCs w:val="28"/>
        </w:rPr>
        <w:t>произошедшем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узнала со слов потерпевшей и подсудимой.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принимает во внимание показания 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>Умерова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поскольку они опровергаются показаниями иных свидетелей по делу, которые показали, что </w:t>
      </w:r>
      <w:r>
        <w:rPr>
          <w:rFonts w:ascii="Times New Roman" w:eastAsia="Times New Roman" w:hAnsi="Times New Roman" w:cs="Times New Roman"/>
          <w:sz w:val="28"/>
          <w:szCs w:val="28"/>
        </w:rPr>
        <w:t>Умеров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приехал позже, когда конфликт между потерпевшей и подсудимой был окончен.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акта судебно-медицинского освидетельствования № </w:t>
      </w:r>
      <w:r>
        <w:rPr>
          <w:rStyle w:val="cat-UserDefinedgrp-92rplc-200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10.06.2019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усматривается, что у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передней поверхности шеи справа ссадина 4x1 см. Па 1 см левее от нее ссадина 3x1 см. На передней поверхности правого предплечья в верхней трети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множественные ссадины 4x1 см. На передней поверхности левого предплечья в верхней трети множественные ссадины 3x1 см. На наружной поверхности левого плеча в верхней трети ссадина 3x1 см.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карты стационарного больного № </w:t>
      </w:r>
      <w:r>
        <w:rPr>
          <w:rStyle w:val="cat-UserDefinedgrp-106rplc-203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лор отделения </w:t>
      </w:r>
      <w:r>
        <w:rPr>
          <w:rStyle w:val="cat-UserDefinedgrp-107rplc-204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>: «14.06.2019г в 11-30 поступила в отделение с жалобами на боль в правом ухе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нижения слуха, шум и звон в нем,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оловные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боли, головокружение.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олеет 6 день после удара в ухо. Общее состояние удовлетворительное. Телосложение правильное, питание удовлетворительное. Пульс 72 в минуту. Тоны сердца ясные. Артериальное давление 120/80мм.рт.ст. Частота дыхательных движений 18 в минуту. Дыхание везикулярное. Язык влажный. Живот правильной формы, мягкий. Печень не увеличена. Селезенка не увеличена. Симптом </w:t>
      </w:r>
      <w:r>
        <w:rPr>
          <w:rFonts w:ascii="Times New Roman" w:eastAsia="Times New Roman" w:hAnsi="Times New Roman" w:cs="Times New Roman"/>
          <w:sz w:val="28"/>
          <w:szCs w:val="28"/>
        </w:rPr>
        <w:t>Пастернацкого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отрицательный. Наружный нос не изменен. Крепитации костей носа нет. Носовое дыхание затруднено справа и слева. Носовые ходы узкие. Носовая перегородка искривлена. Носовые раковины не изменены. Открывание рта свободное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олость рта санирована. Слизистая оболочка глотки розовая. Отоскопия: АД: шепотная речь 2.5м. разговорная речь 5.0м. АС: шепотная речь 3.5м. разговорная речь 5.0м - </w:t>
      </w:r>
      <w:r>
        <w:rPr>
          <w:rFonts w:ascii="Times New Roman" w:eastAsia="Times New Roman" w:hAnsi="Times New Roman" w:cs="Times New Roman"/>
          <w:sz w:val="28"/>
          <w:szCs w:val="28"/>
        </w:rPr>
        <w:t>НСП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широкие, свободны, б/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серые с опознавательными знаками. Ауд</w:t>
      </w:r>
      <w:r>
        <w:rPr>
          <w:rFonts w:ascii="Times New Roman" w:eastAsia="Times New Roman" w:hAnsi="Times New Roman" w:cs="Times New Roman"/>
          <w:sz w:val="28"/>
          <w:szCs w:val="28"/>
        </w:rPr>
        <w:t>иометрия от 14.06.19 поражение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аппарата справа. Диагноз: Острая правосторонняя </w:t>
      </w:r>
      <w:r>
        <w:rPr>
          <w:rFonts w:ascii="Times New Roman" w:eastAsia="Times New Roman" w:hAnsi="Times New Roman" w:cs="Times New Roman"/>
          <w:sz w:val="28"/>
          <w:szCs w:val="28"/>
        </w:rPr>
        <w:t>сепсоплевральная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потеря слуха. 18.06.2019 Совместный осмотр с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заведующим отделения</w:t>
      </w:r>
      <w:r>
        <w:rPr>
          <w:rFonts w:ascii="Times New Roman" w:eastAsia="Times New Roman" w:hAnsi="Times New Roman" w:cs="Times New Roman"/>
          <w:sz w:val="28"/>
          <w:szCs w:val="28"/>
        </w:rPr>
        <w:t>. Жалобы на боль в правом ухе, снижение слуха на правое ухо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ум. звон в нем. головные боли, головокружения. Болеет 6 день, после удара в ухо. 09.06.19 после конфликта с соседкой получила удар по уху ладо</w:t>
      </w:r>
      <w:r>
        <w:rPr>
          <w:rFonts w:ascii="Times New Roman" w:eastAsia="Times New Roman" w:hAnsi="Times New Roman" w:cs="Times New Roman"/>
          <w:sz w:val="28"/>
          <w:szCs w:val="28"/>
        </w:rPr>
        <w:t>нью</w:t>
      </w:r>
      <w:r>
        <w:rPr>
          <w:rFonts w:ascii="Times New Roman" w:eastAsia="Times New Roman" w:hAnsi="Times New Roman" w:cs="Times New Roman"/>
          <w:sz w:val="28"/>
          <w:szCs w:val="28"/>
        </w:rPr>
        <w:t>. 10.06.19 отметила снижение слуха. Настоящее состояние удовлетворительное, температура 36.6. телосложение: правильное, кожа и видимые слизистые не изменены. Гемодинамика стабильна. Пульс 70 в минуту, ритмичный, наполнение удовлетворительное, тоны сердца ясные, шумов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нет. Артериальное давление 120/80мм.рт.ст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Симптом </w:t>
      </w:r>
      <w:r>
        <w:rPr>
          <w:rFonts w:ascii="Times New Roman" w:eastAsia="Times New Roman" w:hAnsi="Times New Roman" w:cs="Times New Roman"/>
          <w:sz w:val="28"/>
          <w:szCs w:val="28"/>
        </w:rPr>
        <w:t>Пастернацкого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отрицательный справа, слева. Отоскопия: АД: шепотная речь 2.5м. разговорная речь 5.0м. область сосцевидного отростка не изменена, при пальпации безболезненна. ПСП широкий, свободный, б/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серая, мутная, световой конус укорочен. АС: шепотная речь 3.5м. разговорная речь 4.0м. ПСП широкий, свободный, б/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серая с опознавательными знаками. Аудиограмма от 14.06.19 поражение ЗВ аппарата с двух сторон. Диагноз: Острая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правосторонняя посттравматическая </w:t>
      </w:r>
      <w:r>
        <w:rPr>
          <w:rFonts w:ascii="Times New Roman" w:eastAsia="Times New Roman" w:hAnsi="Times New Roman" w:cs="Times New Roman"/>
          <w:sz w:val="28"/>
          <w:szCs w:val="28"/>
        </w:rPr>
        <w:t>сенсоневральная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потеря слуха. 19.06:2019 проведена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операция: катетеризация слуховой трубы справа с введением лекарственных препаратов. Диагноз: Острая правосторонняя посттравматическая </w:t>
      </w:r>
      <w:r>
        <w:rPr>
          <w:rFonts w:ascii="Times New Roman" w:eastAsia="Times New Roman" w:hAnsi="Times New Roman" w:cs="Times New Roman"/>
          <w:sz w:val="28"/>
          <w:szCs w:val="28"/>
        </w:rPr>
        <w:t>сенсоневральная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потеря слуха. 21.06.19 Общее состояние больной удовлетворительное, температура 36.6. Жалобы: сохраняется снижение слуха на оба уха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ольше справа, шум в ушах и голове уменьшился. Отоскопия: Ад: </w:t>
      </w:r>
      <w:r>
        <w:rPr>
          <w:rFonts w:ascii="Times New Roman" w:eastAsia="Times New Roman" w:hAnsi="Times New Roman" w:cs="Times New Roman"/>
          <w:sz w:val="28"/>
          <w:szCs w:val="28"/>
        </w:rPr>
        <w:t>НСП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широкий, свободный, б/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серая, мутная, световой конус укорочен. Риноскопия, фарингоскопия без особенностей. Произведено пневмомассаж б/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справа. 24.06.19 Общее состояние больной удовлетворительное. Жалобы: отме</w:t>
      </w:r>
      <w:r>
        <w:rPr>
          <w:rFonts w:ascii="Times New Roman" w:eastAsia="Times New Roman" w:hAnsi="Times New Roman" w:cs="Times New Roman"/>
          <w:sz w:val="28"/>
          <w:szCs w:val="28"/>
        </w:rPr>
        <w:t>чает улучшение слуха на оба уха,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шум в ушах и голове </w:t>
      </w:r>
      <w:r>
        <w:rPr>
          <w:rFonts w:ascii="Times New Roman" w:eastAsia="Times New Roman" w:hAnsi="Times New Roman" w:cs="Times New Roman"/>
          <w:sz w:val="28"/>
          <w:szCs w:val="28"/>
        </w:rPr>
        <w:t>не беспокоят. Отоскопия АД/АС: Н</w:t>
      </w:r>
      <w:r>
        <w:rPr>
          <w:rFonts w:ascii="Times New Roman" w:eastAsia="Times New Roman" w:hAnsi="Times New Roman" w:cs="Times New Roman"/>
          <w:sz w:val="28"/>
          <w:szCs w:val="28"/>
        </w:rPr>
        <w:t>СП широкий, свободный, б/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серая с опознавательными знаками. АД: шепотная речь 4.5-5.Ом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азговорная речь 5.0м. незначительное снижение слуховой функции при элементах ЗП и ЗП аппаратов. АС: шепотня речь 5.0м. слуховая функция в норме при элементах ЗП аппарата. Произведено: </w:t>
      </w:r>
      <w:r>
        <w:rPr>
          <w:rFonts w:ascii="Times New Roman" w:eastAsia="Times New Roman" w:hAnsi="Times New Roman" w:cs="Times New Roman"/>
          <w:sz w:val="28"/>
          <w:szCs w:val="28"/>
        </w:rPr>
        <w:t>анемизация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носоглотки, </w:t>
      </w:r>
      <w:r>
        <w:rPr>
          <w:rFonts w:ascii="Times New Roman" w:eastAsia="Times New Roman" w:hAnsi="Times New Roman" w:cs="Times New Roman"/>
          <w:sz w:val="28"/>
          <w:szCs w:val="28"/>
        </w:rPr>
        <w:t>пневмомассаж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/п. продувание по </w:t>
      </w:r>
      <w:r>
        <w:rPr>
          <w:rFonts w:ascii="Times New Roman" w:eastAsia="Times New Roman" w:hAnsi="Times New Roman" w:cs="Times New Roman"/>
          <w:sz w:val="28"/>
          <w:szCs w:val="28"/>
        </w:rPr>
        <w:t>Политцеру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Выписывается в удовлетворительном состоянии под наблюдение врача - </w:t>
      </w:r>
      <w:r>
        <w:rPr>
          <w:rFonts w:ascii="Times New Roman" w:eastAsia="Times New Roman" w:hAnsi="Times New Roman" w:cs="Times New Roman"/>
          <w:sz w:val="28"/>
          <w:szCs w:val="28"/>
        </w:rPr>
        <w:t>оториноларинголога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месту жительства. Заключительный диагноз: Острая правосторонняя посттравматическая </w:t>
      </w:r>
      <w:r>
        <w:rPr>
          <w:rFonts w:ascii="Times New Roman" w:eastAsia="Times New Roman" w:hAnsi="Times New Roman" w:cs="Times New Roman"/>
          <w:sz w:val="28"/>
          <w:szCs w:val="28"/>
        </w:rPr>
        <w:t>сенсоневральная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потеря слуха.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ольная провела на стационарном лечении 10 </w:t>
      </w:r>
      <w:r>
        <w:rPr>
          <w:rFonts w:ascii="Times New Roman" w:eastAsia="Times New Roman" w:hAnsi="Times New Roman" w:cs="Times New Roman"/>
          <w:sz w:val="28"/>
          <w:szCs w:val="28"/>
        </w:rPr>
        <w:t>койко/дней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проведенного обследования судебно-медицинский эксперт дал заключение,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обнаружены повреждения в виде острой правосторонней посттравматической </w:t>
      </w:r>
      <w:r>
        <w:rPr>
          <w:rFonts w:ascii="Times New Roman" w:eastAsia="Times New Roman" w:hAnsi="Times New Roman" w:cs="Times New Roman"/>
          <w:sz w:val="28"/>
          <w:szCs w:val="28"/>
        </w:rPr>
        <w:t>сенсоневральной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потери слуха, ссадин на шее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ножественных ссадин на верхних конечностях. Указанные повреждения возникли от действия тупых, твердых предметов, возможно в срок 09.06.19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Министерства здравоохранения и социального развития РФ № 194н от 24.04.2008г телесное повреждение, обнаруженное у гр.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 в виде острой правосторонней посттравматической </w:t>
      </w:r>
      <w:r>
        <w:rPr>
          <w:rFonts w:ascii="Times New Roman" w:eastAsia="Times New Roman" w:hAnsi="Times New Roman" w:cs="Times New Roman"/>
          <w:sz w:val="28"/>
          <w:szCs w:val="28"/>
        </w:rPr>
        <w:t>сенсоневральной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потери слуха, по поводу которого пострадавшая находилась на стационарном лечении 10 </w:t>
      </w:r>
      <w:r>
        <w:rPr>
          <w:rFonts w:ascii="Times New Roman" w:eastAsia="Times New Roman" w:hAnsi="Times New Roman" w:cs="Times New Roman"/>
          <w:sz w:val="28"/>
          <w:szCs w:val="28"/>
        </w:rPr>
        <w:t>койко/дней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причинило легкий вред здоровью, как повлекшее за собой кратковременное расстройство здоровья (Пункт 8.1 Приказа). Ссадины не причинили вреда здоровью, </w:t>
      </w:r>
      <w:r>
        <w:rPr>
          <w:rFonts w:ascii="Times New Roman" w:eastAsia="Times New Roman" w:hAnsi="Times New Roman" w:cs="Times New Roman"/>
          <w:sz w:val="28"/>
          <w:szCs w:val="28"/>
        </w:rPr>
        <w:t>так-как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повлекли за собой расстройства здоровья или утрату трудоспособности. (Пункт 9 11риказа)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11-12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заключения судебно-медицинской экспертизы № </w:t>
      </w:r>
      <w:r>
        <w:rPr>
          <w:rStyle w:val="cat-UserDefinedgrp-101rplc-218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вопросы постановления №№ 1, 2, 3, 4, 5: (1.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Какие телесные повреждения имелись у 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 на момент осмотра в </w:t>
      </w:r>
      <w:r>
        <w:rPr>
          <w:rStyle w:val="cat-UserDefinedgrp-108rplc-220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 Могли ли быть получены 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 телесные повреждения при обстоятельствах, указанных в заявлении по уголовному делу частного обвинения? 3. Какова локализация телесных повреждений, механизм, множественность, характер и давность их образования? 4. Являются ли данные телесные повреждения опасными для жизни и здоровья? 5. Какова степень тяжести повреждений, обнаруженных у 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Э.М.?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 при судебно-медицинском освидетельствовании 10.06.2019 обнаружены повреждения: ссадины в области шеи справа, левого плеча, правого предплечья, левого предплечья.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повреждения причинены в результате действия тупого предмета (предметов).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повреждения не являются опасными для жизни, не повлекли за собой кратковременного расстройства здоровья или незначительной стойкой утраты общей трудоспособности и согласно п.9 «Медицинских критериев определения степени тяжести вреда причиненного здоровью человека», утвержденных Приказом №194н от 24.04.2008 Министерства здравоохранения и социального развития РФ расцениваются, как не причинившие вред здоровью.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отсутствием в акте судебно-медицинского освидетельствования № </w:t>
      </w:r>
      <w:r>
        <w:rPr>
          <w:rStyle w:val="cat-UserDefinedgrp-92rplc-228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описания врачом судебно-медицинским экспертом морфологических особенностей повреждений (наличие или отсутствие у ссадин корочки, при наличии корочки, ее цвет, расположение по отношению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окружающей кожи), в настоящее время установить давность их образования не представляется возможным.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обстоятельств происшествия не входит в компетенцию </w:t>
      </w:r>
      <w:r>
        <w:rPr>
          <w:rFonts w:ascii="Times New Roman" w:eastAsia="Times New Roman" w:hAnsi="Times New Roman" w:cs="Times New Roman"/>
          <w:sz w:val="28"/>
          <w:szCs w:val="28"/>
        </w:rPr>
        <w:t>врача-судебно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медицинского эксперта.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о</w:t>
      </w:r>
      <w:r>
        <w:rPr>
          <w:rFonts w:ascii="Times New Roman" w:eastAsia="Times New Roman" w:hAnsi="Times New Roman" w:cs="Times New Roman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вопросы постановления №№ 6, 7, 8, 9, 10, 11: (6.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Какими заболеваниями страдала потерпевшая </w:t>
      </w:r>
      <w:r>
        <w:rPr>
          <w:rFonts w:ascii="Times New Roman" w:eastAsia="Times New Roman" w:hAnsi="Times New Roman" w:cs="Times New Roman"/>
          <w:sz w:val="28"/>
          <w:szCs w:val="28"/>
        </w:rPr>
        <w:t>Умерова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 до событий 09.06.2019 года? 7. Имелись ли у 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 заболевания со стороны ЦНС, органов слуха, острого инфекционного заболевания, сосудистые нарушения (ишемия, атеросклероз) до событий, указанных в материалах уголовного дела частного обвинения (09.06.2019)? 8. Как повлиял на 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>нейросенсорной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тугоухости, выявленный при осмотре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 диагноз «катар правового уха»? 9. Что свидетельствует о травме правого уха 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Э.М.? 10. При осмотре лор-врачом, когда установлено снижение слуха на оба уха, при травме уха справа 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Э.М.? 11.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Какова причина возникновения у 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 диагноза «посттравматическая </w:t>
      </w:r>
      <w:r>
        <w:rPr>
          <w:rFonts w:ascii="Times New Roman" w:eastAsia="Times New Roman" w:hAnsi="Times New Roman" w:cs="Times New Roman"/>
          <w:sz w:val="28"/>
          <w:szCs w:val="28"/>
        </w:rPr>
        <w:t>найросенсорная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тугоухость справа»?)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представленных на экспертизу медицинских документов (заверенная ксерокопия медицинской карты пациента, получающего медицинскую помощь в стационарных условиях №</w:t>
      </w:r>
      <w:r>
        <w:rPr>
          <w:rStyle w:val="cat-UserDefinedgrp-106rplc-237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ЛОР </w:t>
      </w:r>
      <w:r>
        <w:rPr>
          <w:rStyle w:val="cat-UserDefinedgrp-109rplc-238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>, медицинская карта пациента, получающего медицинскую помощь в амбулаторных условиях №</w:t>
      </w:r>
      <w:r>
        <w:rPr>
          <w:rStyle w:val="cat-UserDefinedgrp-110rplc-240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поликлиники </w:t>
      </w:r>
      <w:r>
        <w:rPr>
          <w:rStyle w:val="cat-UserDefinedgrp-111rplc-241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имя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 М. известно: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11.06.2019 обращалась в поликлинику </w:t>
      </w:r>
      <w:r>
        <w:rPr>
          <w:rStyle w:val="cat-UserDefinedgrp-111rplc-244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врачу невропатологу с жалобами на незначительное головокружение, общую слабость; на момент осмотра - острой неврологической симптоматики не выявлено, рекомендовано </w:t>
      </w:r>
      <w:r>
        <w:rPr>
          <w:rFonts w:ascii="Times New Roman" w:eastAsia="Times New Roman" w:hAnsi="Times New Roman" w:cs="Times New Roman"/>
          <w:sz w:val="28"/>
          <w:szCs w:val="28"/>
        </w:rPr>
        <w:t>дообследование</w:t>
      </w:r>
      <w:r>
        <w:rPr>
          <w:rFonts w:ascii="Times New Roman" w:eastAsia="Times New Roman" w:hAnsi="Times New Roman" w:cs="Times New Roman"/>
          <w:sz w:val="28"/>
          <w:szCs w:val="28"/>
        </w:rPr>
        <w:t>, консультация терапевта, травматолога;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11.06.2019 на рентгенографии черепа - костно-травматических повреждений не обнаружено;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11.06.2019 обращалась к </w:t>
      </w:r>
      <w:r>
        <w:rPr>
          <w:rFonts w:ascii="Times New Roman" w:eastAsia="Times New Roman" w:hAnsi="Times New Roman" w:cs="Times New Roman"/>
          <w:sz w:val="28"/>
          <w:szCs w:val="28"/>
        </w:rPr>
        <w:t>ЛОР-врачу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жалобами на боль в правом ухе, головокружение; со слов потерпевшей «09.06.2019 была получена травма от соседки»; на момент осмотра: справа барабанная перепонка отечная, мутная втянута, шепотная речь на правое ухо - 4,0м, левое ухо - 5,0м, разговорная речь на оба уха больше 5,0м, установлен диагноз: острая посттравматическая </w:t>
      </w:r>
      <w:r>
        <w:rPr>
          <w:rFonts w:ascii="Times New Roman" w:eastAsia="Times New Roman" w:hAnsi="Times New Roman" w:cs="Times New Roman"/>
          <w:sz w:val="28"/>
          <w:szCs w:val="28"/>
        </w:rPr>
        <w:t>сенсоневральная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тугоухость, рекомендовано: консультация </w:t>
      </w:r>
      <w:r>
        <w:rPr>
          <w:rFonts w:ascii="Times New Roman" w:eastAsia="Times New Roman" w:hAnsi="Times New Roman" w:cs="Times New Roman"/>
          <w:sz w:val="28"/>
          <w:szCs w:val="28"/>
        </w:rPr>
        <w:t>сурдолога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РКБ им. Н.А. Семашко;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-14.06.2019 обращалась в </w:t>
      </w:r>
      <w:r>
        <w:rPr>
          <w:rStyle w:val="cat-UserDefinedgrp-112rplc-250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врачу </w:t>
      </w:r>
      <w:r>
        <w:rPr>
          <w:rFonts w:ascii="Times New Roman" w:eastAsia="Times New Roman" w:hAnsi="Times New Roman" w:cs="Times New Roman"/>
          <w:sz w:val="28"/>
          <w:szCs w:val="28"/>
        </w:rPr>
        <w:t>сурдологу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 диагноз: острая правосторонняя </w:t>
      </w:r>
      <w:r>
        <w:rPr>
          <w:rFonts w:ascii="Times New Roman" w:eastAsia="Times New Roman" w:hAnsi="Times New Roman" w:cs="Times New Roman"/>
          <w:sz w:val="28"/>
          <w:szCs w:val="28"/>
        </w:rPr>
        <w:t>сенсоневральная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тугоухость, направлена на стационарное лечение в ЛОР отделение;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14.06.2019 по 24.06.2019 (10 койко-дней) находилась на стационарном лечении в ЛОР отделении </w:t>
      </w:r>
      <w:r>
        <w:rPr>
          <w:rStyle w:val="cat-UserDefinedgrp-113rplc-254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при поступлении в стационар предъявляла жалобы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боль в правом ухе, снижение слуха, шум и звон в нем, головную боль, головокружение; со слов потерпевшей болеет 6-ой день, после удара в ухо, лечилась самостоятельно - без эффекта; перенесенные заболевания: ОРЗ.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стационаре проведена операция: катетеризация слуховой трубы справа с введением лекарственных препаратов; аудиометрическое исследование слуховой функции (на аудиограммах: от 14.06.2019 - поражение звуковосприятия аппаратов с двух сторон; от 19.06.2019 - слуховая функция на левое ухо в норме, правое ухо - поражение звуковосприятия аппарата), в удовлетворительном состоянии выписана на амбулаторное лечение поликлиники по месту жительства с клиническим диагнозом: острая правосторонняя посттравматическая </w:t>
      </w:r>
      <w:r>
        <w:rPr>
          <w:rFonts w:ascii="Times New Roman" w:eastAsia="Times New Roman" w:hAnsi="Times New Roman" w:cs="Times New Roman"/>
          <w:sz w:val="28"/>
          <w:szCs w:val="28"/>
        </w:rPr>
        <w:t>сенсоневральная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потеря слуха; сопутствующие заболевания: искривление перегородки носа, катар правого уха. После стационарного лечения амбулаторно у ЛОР врача не лечилась;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28.11.2019 (спустя более пяти месяцев с момента происшествия) обращалась к ЛОР-врачу с жалобами на снижение слуха, шум в голове, ухудшение в течение недели, в июне - госпитализация в ЛОР отделении, при осмотре ЛОР органы без видимой патологии, шепотная речь на правое ухо - 1,0 м, разговорная речь больше 5,0м, шепотная и разговорная речь на левое ухо больше 5,0м, установлен диагноз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правосторонняя хроническая </w:t>
      </w:r>
      <w:r>
        <w:rPr>
          <w:rFonts w:ascii="Times New Roman" w:eastAsia="Times New Roman" w:hAnsi="Times New Roman" w:cs="Times New Roman"/>
          <w:sz w:val="28"/>
          <w:szCs w:val="28"/>
        </w:rPr>
        <w:t>сенсоневральная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тугоухость.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Каких-либо телесных повреждений в виде кровоподтеков, ссадин, ран и следов их заживления в области головы, ушных раковин </w:t>
      </w:r>
      <w:r>
        <w:rPr>
          <w:rFonts w:ascii="Times New Roman" w:eastAsia="Times New Roman" w:hAnsi="Times New Roman" w:cs="Times New Roman"/>
          <w:sz w:val="28"/>
          <w:szCs w:val="28"/>
        </w:rPr>
        <w:t>гр-ки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 М. в представленных на экспертизу медицинских документах не зафиксировано.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Сенсоневральная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тугоухость (</w:t>
      </w:r>
      <w:r>
        <w:rPr>
          <w:rFonts w:ascii="Times New Roman" w:eastAsia="Times New Roman" w:hAnsi="Times New Roman" w:cs="Times New Roman"/>
          <w:sz w:val="28"/>
          <w:szCs w:val="28"/>
        </w:rPr>
        <w:t>нейросенсорная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потеря слуха) - форма снижения слуха, при которой поражаются какие-либо из участков звуковоспринимающего отдела слухового анализатора, начиная от непосредственного сенсорного аппарата улитки и заканчивая поражением </w:t>
      </w:r>
      <w:r>
        <w:rPr>
          <w:rFonts w:ascii="Times New Roman" w:eastAsia="Times New Roman" w:hAnsi="Times New Roman" w:cs="Times New Roman"/>
          <w:sz w:val="28"/>
          <w:szCs w:val="28"/>
        </w:rPr>
        <w:t>невральных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структур.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Причины развития острой </w:t>
      </w:r>
      <w:r>
        <w:rPr>
          <w:rFonts w:ascii="Times New Roman" w:eastAsia="Times New Roman" w:hAnsi="Times New Roman" w:cs="Times New Roman"/>
          <w:sz w:val="28"/>
          <w:szCs w:val="28"/>
        </w:rPr>
        <w:t>сенсоневральной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тугоухости являются: инфекционные заболевания (вирусные - грипп, корь, бактериальные - скарлатина, дифтерия и др.), токсические воздействия (острые интоксикации, лекарственные ятрогенные повреждения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ототоксическими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препаратами - </w:t>
      </w:r>
      <w:r>
        <w:rPr>
          <w:rFonts w:ascii="Times New Roman" w:eastAsia="Times New Roman" w:hAnsi="Times New Roman" w:cs="Times New Roman"/>
          <w:sz w:val="28"/>
          <w:szCs w:val="28"/>
        </w:rPr>
        <w:t>аминогликозидные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антибиотики, нестероидные противовоспалительные средства и др.), сердечно-сосудистая патология (гипертоническая болезнь, ишемическая болезнь сердца), дегенеративно-дистрофические заболевания позвоночника, травмы (переломы костей лицевого черепа, височной кости).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Катар уха - негнойное воспаление среднего уха (экссудативное воспаление), причины которого могут быть: нарушение вентиляционной функции слуховой трубы в результате воспаления слизистой оболочки из носоглотки, стрептококковая, пневмококковая, стафилококковая инфекция, как осложнение </w:t>
      </w:r>
      <w:r>
        <w:rPr>
          <w:rFonts w:ascii="Times New Roman" w:eastAsia="Times New Roman" w:hAnsi="Times New Roman" w:cs="Times New Roman"/>
          <w:sz w:val="28"/>
          <w:szCs w:val="28"/>
        </w:rPr>
        <w:t>евстахиита</w:t>
      </w:r>
      <w:r>
        <w:rPr>
          <w:rFonts w:ascii="Times New Roman" w:eastAsia="Times New Roman" w:hAnsi="Times New Roman" w:cs="Times New Roman"/>
          <w:sz w:val="28"/>
          <w:szCs w:val="28"/>
        </w:rPr>
        <w:t>, экссудативного среднего отита, травмы уха и др.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отсутствие каких-либо телесных повреждений в виде кровоподтеков, ссадин, ран и следов их заживления в области головы, ушных раковин потерпевшей при судебно-медицинском освидетельствовании, отсутствие травматического разрыва барабанной перепонки с кровоизлиянием по краям, отсутствие травматических повреждений костей лицевого черепа, височной кости, головного мозга в представленных на экспертизу медицинских документах, наличие сопутствующей патологии ЛОР органов (искривление носовой перегородки, катар правого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уха), следует считать, что развитие у </w:t>
      </w:r>
      <w:r>
        <w:rPr>
          <w:rFonts w:ascii="Times New Roman" w:eastAsia="Times New Roman" w:hAnsi="Times New Roman" w:cs="Times New Roman"/>
          <w:sz w:val="28"/>
          <w:szCs w:val="28"/>
        </w:rPr>
        <w:t>гр-ки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 заболевание в виде острой </w:t>
      </w:r>
      <w:r>
        <w:rPr>
          <w:rFonts w:ascii="Times New Roman" w:eastAsia="Times New Roman" w:hAnsi="Times New Roman" w:cs="Times New Roman"/>
          <w:sz w:val="28"/>
          <w:szCs w:val="28"/>
        </w:rPr>
        <w:t>сенсоневральной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тугоухости является результатом нетравматического генеза,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не рассматривается, как причинение вреда здоровью.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уголовного дела, материалы КУСП № </w:t>
      </w:r>
      <w:r>
        <w:rPr>
          <w:rStyle w:val="cat-UserDefinedgrp-114rplc-261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16.07.2019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медицинские документы, допросив свидетелей</w:t>
      </w:r>
      <w:r>
        <w:rPr>
          <w:rFonts w:ascii="Times New Roman" w:eastAsia="Times New Roman" w:hAnsi="Times New Roman" w:cs="Times New Roman"/>
          <w:sz w:val="28"/>
          <w:szCs w:val="28"/>
        </w:rPr>
        <w:t>, специалиста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экспертов,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указанные доказательства в их совокупности, суд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причинении легкого вреда здоровью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22 УПК Российской Федерации потерпевший вправе по делам частного обвинения выдвигать и поддерживать обвинение в порядке, установленном настоящим кодексом, при этом в силу положений ст. 43, ч. ч. 4, 5, 6 ст. 246 УПК Российской Федерации на частного обвинителя возлагается обязанность предоставления доказательств.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17 УПК Российской Федерации судья оценивает доказательства по своему внутреннему убеждению, основанному на совокупности имеющихся в уголовном деле доказательств, руководствуясь при этом законом. Никакие доказательства не имеют заранее установленной силы.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Давая оценку собранным по делу доказательствам в соответствии с требованиями ст. ст. 17, 87, 88 УПК Российской Федерации, проверив и сопоставив их между собой с точки зрения относимости и допустимости, суд не усматривает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преступления, предусмотренного ч. 1 ст. 115 УК РФ, поскольку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действия, совершенные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>, не причинили легкого вреда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здоровью, вызвавшего кратковременное расстройство здоровья или незначительную стойкую утрату общей трудоспособности.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доказательств,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 отдает предпочтение заключению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15rplc-267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101rplc-268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судебно-медицинская экспертиза проведена в помещении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сложных судебно-медицинских экспертиз </w:t>
      </w:r>
      <w:r>
        <w:rPr>
          <w:rStyle w:val="cat-UserDefinedgrp-116rplc-269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тщательного изучения материалов дела и представленной медицинской документации.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Эксперт, проводивший судебную экспертизу, имеет значительный опыт работы.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также, принимая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внимание, что заключение составлено в соответствии с требованиями ст. 204 УПК Российской Федерации, эксперт предупрежден об уголовной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 по ст. 307 УК Российской Федерации, суд не усматривает оснований ставить под сомнение объективность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выводов.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суд учитывает, что Акт судебно-медицинского освидетельствования № </w:t>
      </w:r>
      <w:r>
        <w:rPr>
          <w:rStyle w:val="cat-UserDefinedgrp-92rplc-271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10.06.2019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острая правосторонняя посттравматическая </w:t>
      </w:r>
      <w:r>
        <w:rPr>
          <w:rFonts w:ascii="Times New Roman" w:eastAsia="Times New Roman" w:hAnsi="Times New Roman" w:cs="Times New Roman"/>
          <w:sz w:val="28"/>
          <w:szCs w:val="28"/>
        </w:rPr>
        <w:t>сенсоневральная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потеря слуха, которая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причинил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легкий вред здоровью, дан врачом судебно-медицинским экспертом Красногвардейского отделения </w:t>
      </w:r>
      <w:r>
        <w:rPr>
          <w:rStyle w:val="cat-UserDefinedgrp-116rplc-274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который на момент проведения исследования имел стаж экспертной работы 1 год, то есть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значительного опыта экспертной работы.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как пояснил в судебном заседании эксперт </w:t>
      </w:r>
      <w:r>
        <w:rPr>
          <w:rFonts w:ascii="Times New Roman" w:eastAsia="Times New Roman" w:hAnsi="Times New Roman" w:cs="Times New Roman"/>
          <w:sz w:val="28"/>
          <w:szCs w:val="28"/>
        </w:rPr>
        <w:t>Зулкалдаев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 он ориентировался на диагнозы, установленные врачами ранее,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 о наличии посттравматической </w:t>
      </w:r>
      <w:r>
        <w:rPr>
          <w:rFonts w:ascii="Times New Roman" w:eastAsia="Times New Roman" w:hAnsi="Times New Roman" w:cs="Times New Roman"/>
          <w:sz w:val="28"/>
          <w:szCs w:val="28"/>
        </w:rPr>
        <w:t>сенсоневральной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потере слуха он сделал по описанию лечащего врача, так как он не оценивает диагноз по степени и не ставит диагноз.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эксперт не предупреждался об уголовной ответственности по ст. </w:t>
      </w:r>
      <w:r>
        <w:rPr>
          <w:rFonts w:ascii="Times New Roman" w:eastAsia="Times New Roman" w:hAnsi="Times New Roman" w:cs="Times New Roman"/>
          <w:sz w:val="28"/>
          <w:szCs w:val="28"/>
        </w:rPr>
        <w:t>307 УК Российской Федерации за дачу заведомо ложного заключения.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не принимает во внимание показани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врач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отоларинголога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Нурмамбетов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Л.Т.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иагноз - острая </w:t>
      </w:r>
      <w:r>
        <w:rPr>
          <w:rFonts w:ascii="Times New Roman" w:eastAsia="Times New Roman" w:hAnsi="Times New Roman" w:cs="Times New Roman"/>
          <w:sz w:val="28"/>
          <w:szCs w:val="28"/>
        </w:rPr>
        <w:t>постравматическая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тугоухость был поставлен со слов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правильный диагноз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врач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отоларинголог </w:t>
      </w:r>
      <w:r>
        <w:rPr>
          <w:rFonts w:ascii="Times New Roman" w:eastAsia="Times New Roman" w:hAnsi="Times New Roman" w:cs="Times New Roman"/>
          <w:sz w:val="28"/>
          <w:szCs w:val="28"/>
        </w:rPr>
        <w:t>Нурмамбетова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Л.Т. не имела возможности из-за отсутствия необходимого оборудования, что и было ею показано в ходе рассмотрения данного уголовного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пояснений </w:t>
      </w:r>
      <w:r>
        <w:rPr>
          <w:rFonts w:ascii="Times New Roman" w:eastAsia="Times New Roman" w:hAnsi="Times New Roman" w:cs="Times New Roman"/>
          <w:sz w:val="28"/>
          <w:szCs w:val="28"/>
        </w:rPr>
        <w:t>Нурмамбетовой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Л.Т. усматривается, что у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 </w:t>
      </w:r>
      <w:r>
        <w:rPr>
          <w:rFonts w:ascii="Times New Roman" w:eastAsia="Times New Roman" w:hAnsi="Times New Roman" w:cs="Times New Roman"/>
          <w:sz w:val="28"/>
          <w:szCs w:val="28"/>
        </w:rPr>
        <w:t>был отек сосцевидного отростка, однако в медицинской карте врачом данный факт не был отражен.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Более того,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относится критично к показаниям </w:t>
      </w:r>
      <w:r>
        <w:rPr>
          <w:rFonts w:ascii="Times New Roman" w:eastAsia="Times New Roman" w:hAnsi="Times New Roman" w:cs="Times New Roman"/>
          <w:sz w:val="28"/>
          <w:szCs w:val="28"/>
        </w:rPr>
        <w:t>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отоларинголога </w:t>
      </w:r>
      <w:r>
        <w:rPr>
          <w:rFonts w:ascii="Times New Roman" w:eastAsia="Times New Roman" w:hAnsi="Times New Roman" w:cs="Times New Roman"/>
          <w:sz w:val="28"/>
          <w:szCs w:val="28"/>
        </w:rPr>
        <w:t>Нурмамбетовой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постравматическа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тугоухость опровергается иными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Исследованные по делу доказательства свидетельствуют о наличии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конфликта между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 и </w:t>
      </w:r>
      <w:r>
        <w:rPr>
          <w:rFonts w:ascii="Times New Roman" w:eastAsia="Times New Roman" w:hAnsi="Times New Roman" w:cs="Times New Roman"/>
          <w:sz w:val="28"/>
          <w:szCs w:val="28"/>
        </w:rPr>
        <w:t>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Э.М, однако данные действия не повлекли за собой последствий, указанных в ст. 115 УК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Эннанова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 оправданию за отсутствием в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состава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инкриминируемого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по данному уголовному делу не </w:t>
      </w:r>
      <w:r>
        <w:rPr>
          <w:rFonts w:ascii="Times New Roman" w:eastAsia="Times New Roman" w:hAnsi="Times New Roman" w:cs="Times New Roman"/>
          <w:sz w:val="28"/>
          <w:szCs w:val="28"/>
        </w:rPr>
        <w:t>заявлялся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296, 299, 303, 304, 307 – 310, 322 УПК Российской Федерации, суд –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ПРИГОВОРИЛ:</w:t>
      </w:r>
    </w:p>
    <w:p>
      <w:pPr>
        <w:spacing w:before="0" w:after="0"/>
        <w:ind w:firstLine="561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UserDefinedgrp-117rplc-287"/>
          <w:rFonts w:ascii="Times New Roman" w:eastAsia="Times New Roman" w:hAnsi="Times New Roman" w:cs="Times New Roman"/>
          <w:sz w:val="28"/>
          <w:szCs w:val="28"/>
        </w:rPr>
        <w:t>Эннанову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18rplc-290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невиновн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ч. 1 ст. 115 УК Российской Федерации, оправдав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отсутствием в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состава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 ст. 302 УПК Российской Федерации.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UserDefinedgrp-119rplc-291"/>
          <w:rFonts w:ascii="Times New Roman" w:eastAsia="Times New Roman" w:hAnsi="Times New Roman" w:cs="Times New Roman"/>
          <w:sz w:val="28"/>
          <w:szCs w:val="28"/>
        </w:rPr>
        <w:t>ВЕЩЕСТВЕННЫЕ ДОКАЗАТЕЛЬСТВА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04rplc-11">
    <w:name w:val="cat-UserDefined grp-104 rplc-11"/>
    <w:basedOn w:val="DefaultParagraphFont"/>
  </w:style>
  <w:style w:type="character" w:customStyle="1" w:styleId="cat-UserDefinedgrp-88rplc-12">
    <w:name w:val="cat-UserDefined grp-88 rplc-12"/>
    <w:basedOn w:val="DefaultParagraphFont"/>
  </w:style>
  <w:style w:type="character" w:customStyle="1" w:styleId="cat-UserDefinedgrp-94rplc-15">
    <w:name w:val="cat-UserDefined grp-94 rplc-15"/>
    <w:basedOn w:val="DefaultParagraphFont"/>
  </w:style>
  <w:style w:type="character" w:customStyle="1" w:styleId="cat-UserDefinedgrp-89rplc-16">
    <w:name w:val="cat-UserDefined grp-89 rplc-16"/>
    <w:basedOn w:val="DefaultParagraphFont"/>
  </w:style>
  <w:style w:type="character" w:customStyle="1" w:styleId="cat-UserDefinedgrp-118rplc-18">
    <w:name w:val="cat-UserDefined grp-118 rplc-18"/>
    <w:basedOn w:val="DefaultParagraphFont"/>
  </w:style>
  <w:style w:type="character" w:customStyle="1" w:styleId="cat-UserDefinedgrp-90rplc-20">
    <w:name w:val="cat-UserDefined grp-90 rplc-20"/>
    <w:basedOn w:val="DefaultParagraphFont"/>
  </w:style>
  <w:style w:type="character" w:customStyle="1" w:styleId="cat-UserDefinedgrp-91rplc-28">
    <w:name w:val="cat-UserDefined grp-91 rplc-28"/>
    <w:basedOn w:val="DefaultParagraphFont"/>
  </w:style>
  <w:style w:type="character" w:customStyle="1" w:styleId="cat-UserDefinedgrp-92rplc-33">
    <w:name w:val="cat-UserDefined grp-92 rplc-33"/>
    <w:basedOn w:val="DefaultParagraphFont"/>
  </w:style>
  <w:style w:type="character" w:customStyle="1" w:styleId="cat-UserDefinedgrp-93rplc-54">
    <w:name w:val="cat-UserDefined grp-93 rplc-54"/>
    <w:basedOn w:val="DefaultParagraphFont"/>
  </w:style>
  <w:style w:type="character" w:customStyle="1" w:styleId="cat-UserDefinedgrp-94rplc-66">
    <w:name w:val="cat-UserDefined grp-94 rplc-66"/>
    <w:basedOn w:val="DefaultParagraphFont"/>
  </w:style>
  <w:style w:type="character" w:customStyle="1" w:styleId="cat-UserDefinedgrp-93rplc-68">
    <w:name w:val="cat-UserDefined grp-93 rplc-68"/>
    <w:basedOn w:val="DefaultParagraphFont"/>
  </w:style>
  <w:style w:type="character" w:customStyle="1" w:styleId="cat-UserDefinedgrp-94rplc-70">
    <w:name w:val="cat-UserDefined grp-94 rplc-70"/>
    <w:basedOn w:val="DefaultParagraphFont"/>
  </w:style>
  <w:style w:type="character" w:customStyle="1" w:styleId="cat-UserDefinedgrp-95rplc-71">
    <w:name w:val="cat-UserDefined grp-95 rplc-71"/>
    <w:basedOn w:val="DefaultParagraphFont"/>
  </w:style>
  <w:style w:type="character" w:customStyle="1" w:styleId="cat-UserDefinedgrp-96rplc-82">
    <w:name w:val="cat-UserDefined grp-96 rplc-82"/>
    <w:basedOn w:val="DefaultParagraphFont"/>
  </w:style>
  <w:style w:type="character" w:customStyle="1" w:styleId="cat-UserDefinedgrp-97rplc-87">
    <w:name w:val="cat-UserDefined grp-97 rplc-87"/>
    <w:basedOn w:val="DefaultParagraphFont"/>
  </w:style>
  <w:style w:type="character" w:customStyle="1" w:styleId="cat-UserDefinedgrp-98rplc-88">
    <w:name w:val="cat-UserDefined grp-98 rplc-88"/>
    <w:basedOn w:val="DefaultParagraphFont"/>
  </w:style>
  <w:style w:type="character" w:customStyle="1" w:styleId="cat-UserDefinedgrp-99rplc-93">
    <w:name w:val="cat-UserDefined grp-99 rplc-93"/>
    <w:basedOn w:val="DefaultParagraphFont"/>
  </w:style>
  <w:style w:type="character" w:customStyle="1" w:styleId="cat-UserDefinedgrp-100rplc-102">
    <w:name w:val="cat-UserDefined grp-100 rplc-102"/>
    <w:basedOn w:val="DefaultParagraphFont"/>
  </w:style>
  <w:style w:type="character" w:customStyle="1" w:styleId="cat-UserDefinedgrp-101rplc-115">
    <w:name w:val="cat-UserDefined grp-101 rplc-115"/>
    <w:basedOn w:val="DefaultParagraphFont"/>
  </w:style>
  <w:style w:type="character" w:customStyle="1" w:styleId="cat-UserDefinedgrp-102rplc-129">
    <w:name w:val="cat-UserDefined grp-102 rplc-129"/>
    <w:basedOn w:val="DefaultParagraphFont"/>
  </w:style>
  <w:style w:type="character" w:customStyle="1" w:styleId="cat-UserDefinedgrp-103rplc-134">
    <w:name w:val="cat-UserDefined grp-103 rplc-134"/>
    <w:basedOn w:val="DefaultParagraphFont"/>
  </w:style>
  <w:style w:type="character" w:customStyle="1" w:styleId="cat-UserDefinedgrp-102rplc-138">
    <w:name w:val="cat-UserDefined grp-102 rplc-138"/>
    <w:basedOn w:val="DefaultParagraphFont"/>
  </w:style>
  <w:style w:type="character" w:customStyle="1" w:styleId="cat-UserDefinedgrp-103rplc-140">
    <w:name w:val="cat-UserDefined grp-103 rplc-140"/>
    <w:basedOn w:val="DefaultParagraphFont"/>
  </w:style>
  <w:style w:type="character" w:customStyle="1" w:styleId="cat-UserDefinedgrp-104rplc-152">
    <w:name w:val="cat-UserDefined grp-104 rplc-152"/>
    <w:basedOn w:val="DefaultParagraphFont"/>
  </w:style>
  <w:style w:type="character" w:customStyle="1" w:styleId="cat-UserDefinedgrp-103rplc-155">
    <w:name w:val="cat-UserDefined grp-103 rplc-155"/>
    <w:basedOn w:val="DefaultParagraphFont"/>
  </w:style>
  <w:style w:type="character" w:customStyle="1" w:styleId="cat-UserDefinedgrp-105rplc-176">
    <w:name w:val="cat-UserDefined grp-105 rplc-176"/>
    <w:basedOn w:val="DefaultParagraphFont"/>
  </w:style>
  <w:style w:type="character" w:customStyle="1" w:styleId="cat-UserDefinedgrp-92rplc-200">
    <w:name w:val="cat-UserDefined grp-92 rplc-200"/>
    <w:basedOn w:val="DefaultParagraphFont"/>
  </w:style>
  <w:style w:type="character" w:customStyle="1" w:styleId="cat-UserDefinedgrp-106rplc-203">
    <w:name w:val="cat-UserDefined grp-106 rplc-203"/>
    <w:basedOn w:val="DefaultParagraphFont"/>
  </w:style>
  <w:style w:type="character" w:customStyle="1" w:styleId="cat-UserDefinedgrp-107rplc-204">
    <w:name w:val="cat-UserDefined grp-107 rplc-204"/>
    <w:basedOn w:val="DefaultParagraphFont"/>
  </w:style>
  <w:style w:type="character" w:customStyle="1" w:styleId="cat-UserDefinedgrp-101rplc-218">
    <w:name w:val="cat-UserDefined grp-101 rplc-218"/>
    <w:basedOn w:val="DefaultParagraphFont"/>
  </w:style>
  <w:style w:type="character" w:customStyle="1" w:styleId="cat-UserDefinedgrp-108rplc-220">
    <w:name w:val="cat-UserDefined grp-108 rplc-220"/>
    <w:basedOn w:val="DefaultParagraphFont"/>
  </w:style>
  <w:style w:type="character" w:customStyle="1" w:styleId="cat-UserDefinedgrp-92rplc-228">
    <w:name w:val="cat-UserDefined grp-92 rplc-228"/>
    <w:basedOn w:val="DefaultParagraphFont"/>
  </w:style>
  <w:style w:type="character" w:customStyle="1" w:styleId="cat-UserDefinedgrp-106rplc-237">
    <w:name w:val="cat-UserDefined grp-106 rplc-237"/>
    <w:basedOn w:val="DefaultParagraphFont"/>
  </w:style>
  <w:style w:type="character" w:customStyle="1" w:styleId="cat-UserDefinedgrp-109rplc-238">
    <w:name w:val="cat-UserDefined grp-109 rplc-238"/>
    <w:basedOn w:val="DefaultParagraphFont"/>
  </w:style>
  <w:style w:type="character" w:customStyle="1" w:styleId="cat-UserDefinedgrp-110rplc-240">
    <w:name w:val="cat-UserDefined grp-110 rplc-240"/>
    <w:basedOn w:val="DefaultParagraphFont"/>
  </w:style>
  <w:style w:type="character" w:customStyle="1" w:styleId="cat-UserDefinedgrp-111rplc-241">
    <w:name w:val="cat-UserDefined grp-111 rplc-241"/>
    <w:basedOn w:val="DefaultParagraphFont"/>
  </w:style>
  <w:style w:type="character" w:customStyle="1" w:styleId="cat-UserDefinedgrp-111rplc-244">
    <w:name w:val="cat-UserDefined grp-111 rplc-244"/>
    <w:basedOn w:val="DefaultParagraphFont"/>
  </w:style>
  <w:style w:type="character" w:customStyle="1" w:styleId="cat-UserDefinedgrp-112rplc-250">
    <w:name w:val="cat-UserDefined grp-112 rplc-250"/>
    <w:basedOn w:val="DefaultParagraphFont"/>
  </w:style>
  <w:style w:type="character" w:customStyle="1" w:styleId="cat-UserDefinedgrp-113rplc-254">
    <w:name w:val="cat-UserDefined grp-113 rplc-254"/>
    <w:basedOn w:val="DefaultParagraphFont"/>
  </w:style>
  <w:style w:type="character" w:customStyle="1" w:styleId="cat-UserDefinedgrp-114rplc-261">
    <w:name w:val="cat-UserDefined grp-114 rplc-261"/>
    <w:basedOn w:val="DefaultParagraphFont"/>
  </w:style>
  <w:style w:type="character" w:customStyle="1" w:styleId="cat-UserDefinedgrp-115rplc-267">
    <w:name w:val="cat-UserDefined grp-115 rplc-267"/>
    <w:basedOn w:val="DefaultParagraphFont"/>
  </w:style>
  <w:style w:type="character" w:customStyle="1" w:styleId="cat-UserDefinedgrp-101rplc-268">
    <w:name w:val="cat-UserDefined grp-101 rplc-268"/>
    <w:basedOn w:val="DefaultParagraphFont"/>
  </w:style>
  <w:style w:type="character" w:customStyle="1" w:styleId="cat-UserDefinedgrp-116rplc-269">
    <w:name w:val="cat-UserDefined grp-116 rplc-269"/>
    <w:basedOn w:val="DefaultParagraphFont"/>
  </w:style>
  <w:style w:type="character" w:customStyle="1" w:styleId="cat-UserDefinedgrp-92rplc-271">
    <w:name w:val="cat-UserDefined grp-92 rplc-271"/>
    <w:basedOn w:val="DefaultParagraphFont"/>
  </w:style>
  <w:style w:type="character" w:customStyle="1" w:styleId="cat-UserDefinedgrp-116rplc-274">
    <w:name w:val="cat-UserDefined grp-116 rplc-274"/>
    <w:basedOn w:val="DefaultParagraphFont"/>
  </w:style>
  <w:style w:type="character" w:customStyle="1" w:styleId="cat-UserDefinedgrp-117rplc-287">
    <w:name w:val="cat-UserDefined grp-117 rplc-287"/>
    <w:basedOn w:val="DefaultParagraphFont"/>
  </w:style>
  <w:style w:type="character" w:customStyle="1" w:styleId="cat-UserDefinedgrp-118rplc-290">
    <w:name w:val="cat-UserDefined grp-118 rplc-290"/>
    <w:basedOn w:val="DefaultParagraphFont"/>
  </w:style>
  <w:style w:type="character" w:customStyle="1" w:styleId="cat-UserDefinedgrp-119rplc-291">
    <w:name w:val="cat-UserDefined grp-119 rplc-29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