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F2077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5952E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51483">
        <w:rPr>
          <w:rFonts w:ascii="Times New Roman" w:eastAsia="Times New Roman" w:hAnsi="Times New Roman" w:cs="Times New Roman"/>
          <w:sz w:val="28"/>
          <w:szCs w:val="28"/>
        </w:rPr>
        <w:t>Дело №1-6-7</w:t>
      </w:r>
      <w:r w:rsidRPr="007D7CBD">
        <w:rPr>
          <w:rFonts w:ascii="Times New Roman" w:eastAsia="Times New Roman" w:hAnsi="Times New Roman" w:cs="Times New Roman"/>
          <w:sz w:val="28"/>
          <w:szCs w:val="28"/>
        </w:rPr>
        <w:t>/2026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C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ПОСТАНОВЛЕНИЕ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CBD">
        <w:rPr>
          <w:rFonts w:ascii="Times New Roman" w:eastAsia="Times New Roman" w:hAnsi="Times New Roman" w:cs="Times New Roman"/>
          <w:sz w:val="28"/>
          <w:szCs w:val="28"/>
        </w:rPr>
        <w:t xml:space="preserve">4 февраля 2026 года                                                          </w:t>
      </w:r>
      <w:r w:rsidR="00BE48D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D7CBD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CBD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города Симферополя Республики Крым Авдеева К.К.,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при ведении протокола судебного заседания секретарем судебного заседания – </w:t>
      </w: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>Трошиной</w:t>
      </w: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Д.А.,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>с участием:</w:t>
      </w:r>
    </w:p>
    <w:p w:rsid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государственного обвинителя – </w:t>
      </w: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>Черниковой</w:t>
      </w: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Е.А.,</w:t>
      </w:r>
    </w:p>
    <w:p w:rsidR="00051483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потерпевшего –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Зенина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С.С.,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>защит</w:t>
      </w:r>
      <w:r w:rsidR="00051483">
        <w:rPr>
          <w:rFonts w:ascii="Times New Roman" w:eastAsia="Times New Roman" w:hAnsi="Times New Roman" w:cs="Times New Roman"/>
          <w:sz w:val="28"/>
          <w:szCs w:val="28"/>
          <w:lang w:bidi="ru-RU"/>
        </w:rPr>
        <w:t>ника обвиняемого</w:t>
      </w:r>
      <w:r w:rsidR="009544F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адвоката </w:t>
      </w:r>
      <w:r w:rsidR="00051483">
        <w:rPr>
          <w:rFonts w:ascii="Times New Roman" w:eastAsia="Times New Roman" w:hAnsi="Times New Roman" w:cs="Times New Roman"/>
          <w:sz w:val="28"/>
          <w:szCs w:val="28"/>
          <w:lang w:bidi="ru-RU"/>
        </w:rPr>
        <w:t>Бойко В.В.</w:t>
      </w: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>.,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обвиняемого</w:t>
      </w: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 1</w:t>
      </w: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>,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рассмотрев в закрытом </w:t>
      </w:r>
      <w:r w:rsidRPr="007D7CBD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судебном заседании</w:t>
      </w:r>
      <w:r w:rsidRPr="007D7CBD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>в предварительном слушании уголовное дело по обвинению: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05148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ЛИЧНЫЕ ДАННЫЕ</w:t>
      </w:r>
      <w:r w:rsidR="00051483">
        <w:rPr>
          <w:rFonts w:ascii="Times New Roman" w:eastAsia="Times New Roman" w:hAnsi="Times New Roman" w:cs="Times New Roman"/>
          <w:sz w:val="28"/>
          <w:szCs w:val="28"/>
          <w:lang w:bidi="ru-RU"/>
        </w:rPr>
        <w:t>, ранее не судимого</w:t>
      </w: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>,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CBD">
        <w:rPr>
          <w:rFonts w:ascii="Times New Roman" w:eastAsia="Times New Roman" w:hAnsi="Times New Roman" w:cs="Times New Roman"/>
          <w:sz w:val="28"/>
          <w:szCs w:val="28"/>
        </w:rPr>
        <w:t>обви</w:t>
      </w:r>
      <w:r w:rsidR="00051483">
        <w:rPr>
          <w:rFonts w:ascii="Times New Roman" w:eastAsia="Times New Roman" w:hAnsi="Times New Roman" w:cs="Times New Roman"/>
          <w:sz w:val="28"/>
          <w:szCs w:val="28"/>
        </w:rPr>
        <w:t>няемого в совершении преступления, предусмотренного</w:t>
      </w:r>
      <w:r w:rsidRPr="007D7CBD">
        <w:rPr>
          <w:rFonts w:ascii="Times New Roman" w:eastAsia="Times New Roman" w:hAnsi="Times New Roman" w:cs="Times New Roman"/>
          <w:sz w:val="28"/>
          <w:szCs w:val="28"/>
        </w:rPr>
        <w:t xml:space="preserve"> ч. 1 ст.</w:t>
      </w:r>
      <w:r w:rsidR="00051483">
        <w:rPr>
          <w:rFonts w:ascii="Times New Roman" w:eastAsia="Times New Roman" w:hAnsi="Times New Roman" w:cs="Times New Roman"/>
          <w:sz w:val="28"/>
          <w:szCs w:val="28"/>
        </w:rPr>
        <w:t>112</w:t>
      </w:r>
      <w:r w:rsidRPr="007D7CBD"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C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УСТАНОВИЛ:</w:t>
      </w:r>
    </w:p>
    <w:p w:rsidR="007D7CBD" w:rsidRPr="007D7CBD" w:rsidP="007D7CB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7D7CBD" w:rsidR="007D7CBD">
        <w:rPr>
          <w:rFonts w:ascii="Times New Roman" w:eastAsia="Times New Roman" w:hAnsi="Times New Roman" w:cs="Times New Roman"/>
          <w:sz w:val="28"/>
          <w:szCs w:val="28"/>
        </w:rPr>
        <w:t xml:space="preserve">, органами предварительного расследования обвиняется </w:t>
      </w:r>
      <w:r w:rsidRPr="009A2A44">
        <w:rPr>
          <w:rFonts w:ascii="Times New Roman" w:eastAsia="Times New Roman" w:hAnsi="Times New Roman" w:cs="Times New Roman"/>
          <w:sz w:val="28"/>
          <w:szCs w:val="28"/>
        </w:rPr>
        <w:t>в умышленном причинении средней тяжести вреда здоровью, не опасного для жизни человека и не повлекшего последствий, указанных в ст. 111 УК РФ, но вызвавшего длительное расстройство здоровья, при следующих обстоятельствах.</w:t>
      </w:r>
    </w:p>
    <w:p w:rsidR="00994503" w:rsidP="00994503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D7CB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Так, 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20.10.2025 в период времени с 01:00 часов по 02:00 часов, более точное время в ходе дознания не установлено,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находясь по адресу: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АДРЕС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в ходе конфликта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возникшего на почве личных неприязненных отношений, предвидя возможность наступления общественно-опасных последствий в виде причинения физической боли и желая их наступления, умышленно нанес не менее двух ударов кулаком правой руки в лобную часть головы слева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ФИО2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причинив последнему телесные повреждения в виде ушибленной раны лица, после чего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ФИО1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ухватив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ФИО2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 плечи обеими руками нанес ему один удар коленом правой ноги в область груди справа, причи</w:t>
      </w:r>
      <w:r w:rsid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ни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>в последнему телесные повреждения в виде перелом</w:t>
      </w:r>
      <w:r w:rsid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а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9-го ребра справа со смещением отломков, ушиб мягких тканей грудной клетки, от чего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испытал ф</w:t>
      </w:r>
      <w:r w:rsid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изическую боль. Согласно заключению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эксперта № 2407 от 08.12.2025, у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обнаружены повреждения в виде: перелом 9-го ребра справа со смещением отломков, ушиб мягких тканей грудной клетки, которое согласно п. 5.2.1</w:t>
      </w:r>
      <w:r w:rsid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п.11 Приказа М3 РФ № 172н от 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8 апреля 2025 г. «Об утверждении порядка определения степени тяжести вреда, причиненного здоровью человека», как вызвавшие длительное расстройство здоровья на срок более 21-го дня, относятся 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>к причинившим СРЕДНЕЙ тяжести вред здоровью; ушибленная рана лица повлекла за собой кратковременное расстройство здоровья продолжительностью до трех недель (до 21 дня включительно) и согласно п.</w:t>
      </w:r>
      <w:r w:rsid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5.3.1 Приказа М3 РФ № 172н от 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8 апреля 2025 г. «Об утверждении </w:t>
      </w:r>
      <w:r w:rsidRPr="00994503">
        <w:rPr>
          <w:rFonts w:ascii="Times New Roman" w:eastAsia="Times New Roman" w:hAnsi="Times New Roman" w:cs="Times New Roman"/>
          <w:sz w:val="28"/>
          <w:szCs w:val="28"/>
          <w:lang w:bidi="ru-RU"/>
        </w:rPr>
        <w:t>порядка определения степени тяжести вреда, причиненного здоровью человека», расцениваются, как причинившие ЛЕГКИЙ вред здоровью.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Указанные действия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квалифицированы органом предварительного расследования по признакам состава преступления, предусмотренного частью 1 статьи 112 Уголовного кодекса Российской Федерации, как умышленное причинение средней тяжести вреда здоровью, не опасного для жизни человека и не повлекшего последствий, указанных в ст. 111 УК РФ, но вызвавшего длительное расстройство здоровья.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По ходатайству обвиняемого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для разрешения вопроса о возможности прекращения уголовного дела было назначено предварительное слушание. </w:t>
      </w:r>
    </w:p>
    <w:p w:rsidR="009A2A44" w:rsidRPr="009A2A44" w:rsidP="002948A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В ходе предварительного слушания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потерпевший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заявил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ходатайство о прекращении уголовного дела в отношении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обвиняемого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соответствии со ст. 25 Уголовно-процессуального кодекса Российской Федерации и ст. 76 Уголовного кодекса Российской Федерации в связи с примирением сторон и заглаживанием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обвиняемым причиненного потерпевшему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вреда. В обо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снование ходатайства потерпевший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указала, что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обвиняемый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загладил </w:t>
      </w:r>
      <w:r w:rsidRPr="002948A4"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причиненный вред 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в полном объеме, принес</w:t>
      </w:r>
      <w:r w:rsidRPr="002948A4"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извинения, которые приняты им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каких-либо претензий материального и морального характера к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он не имеет. </w:t>
      </w:r>
      <w:r w:rsidRPr="002948A4"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Также потерпевший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 w:rsidRPr="002948A4"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пояснил, что ходатайство о прекращении уголовного дела заявлено им добровольно и осознанно. 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Обвиняемый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х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одатайство потерпевше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го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ФИО2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поддержал, просил прекратить уголовное дело в связи с примирением с потерпевш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им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заглаживанием причиненного вреда, указав, что вину в совершении преступления он признает, в содеянном чистосердечно раскаивается, обстоятельства, установленные в ходе предварительного расследования, не оспаривает,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ему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понятно основание и последствия прекращения уголовного дела в связи с примирением сторон, которое не является реабилитирующим.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Защитник просил заявленное ходатайство потерпевше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го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удовлетворить, производство по уголовному делу прекратить в связи с примирением сторон в силу ст. 25 Уголовно-процессуального кодекса Российской Федерации, на основании ст. 76 Уголовного кодекса Российской Федерации освободить 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обвиняемого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от уголовной ответственности.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Государственный обвинитель не возражала против удовлет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ворения ходатайства потерпевшего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прекращения уголовного дела в связи с примирением сторон.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Заслушав заявленное ходатайство, выслушав участников процесса, обозрев материалы дела, суд приходит к следующему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В соответствии со ст. 25 Уголовно-процессуального кодекса Российской Федерации,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 Уголовного кодекса Российской Федерации.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В силу ст. 76 Уголовного кодекса Российской Федерации,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Преступление, в котором обвиняется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согласно статье 15 Уголовного кодекса Российской Федерации, относится к категории небольшой тяжести.  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Согласно п. 9 Постановления Пленума Верховного Суда Российской Федерации от 27 июня 2013 года №19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примирением с потерпевшим возможно при выполнении двух условий: примирения лица, совершившего преступление, с потерпевшим и заглаживания причиненного ему вреда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. 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особенности и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личность совершившего преступление, обстоятельства, смягчающие и отягчающие наказание.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В п. 10 данного Постановления также указано, что под заглаживанием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Из положений уголовного закона в их системном единстве следует, что под заглаживанием вреда, причиненного преступлением, понимается имущественная, в том числе денежная, компенсация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  </w:t>
      </w:r>
    </w:p>
    <w:p w:rsid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Согласно п. 4 ст. 1 ст. 236 УПК РФ, по результатам предварительного слушания судья принимает решение о прекращении уголовного дела при наличии к тому оснований. </w:t>
      </w:r>
    </w:p>
    <w:p w:rsidR="006F34ED" w:rsidRPr="009A2A44" w:rsidP="006F34E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>В Постановлении Пленума Верховного Суда Российской Федерации от 27 июня 2013 года №19 «О применении судами законодательства, регламентирующего основания и порядок освобождения от уголовной ответственности»  разъяснено, что по результатам предварительного слушания судья может вынести постановление о прекращении уголовного дела и (или) уголовного преследования по основаниям, предусмотренным п. 3 ч. 1 ст. 24, статьями 25, 25.1, 28 и 28.1 УПК РФ</w:t>
      </w:r>
      <w:r w:rsidRP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>, если обвиняемый против этого не возражает (часть 2 статьи 27, части 1 и 2 статьи 239 УПК РФ).</w:t>
      </w:r>
    </w:p>
    <w:p w:rsidR="009A2A44" w:rsidRPr="009A2A44" w:rsidP="009A2A44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Материалы дела свидетельствуют, что причиненный потерпевше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му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вред 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обвиняемым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заглажен, что подтверждается ходатайством потерпевше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го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а также пояснениями, данными 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потерпевшим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судебном заседании, котор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ый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пояснил, что каких-либо претензий материального и морального характера к 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обвиняемому он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не им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еет, в настоящее время между ним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достигнуто примирение, причиненный вред заглажен в полном объёме. </w:t>
      </w:r>
    </w:p>
    <w:p w:rsidR="009A2A44" w:rsidRPr="009A2A44" w:rsidP="006F34E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Учитывая положения ст. 25 Уголовно-процессуального кодекса Российской Федерации и ст. 76 Уголовного кодекса Российской Федерации, принимая во внимание установленные по делу обстоятельства, наличие свободно выраженного волеизъявления пот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ерпевшего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части заглаживания 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обвиняемым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причиненного вреда, и примирения с 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обвиняемым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, изменение степени общественной опасности лица, совершившего преступление, после заглаживания вреда и примирения с потерпевш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>им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то обстоятельство, что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2948A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ранее не судим, на учете 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у врача-психиатра, врача-нарколога не состоит, по месту жительства характеризуется </w:t>
      </w:r>
      <w:r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>посредственно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женат, 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имеет на иждивении малолетнего ребенка, обвиняется в совершении преступления небольшой тяжести, </w:t>
      </w:r>
      <w:r w:rsidRPr="006F34ED"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вину признал в полном </w:t>
      </w:r>
      <w:r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>объеме, чистосердечно раскаялся</w:t>
      </w:r>
      <w:r w:rsidRPr="006F34ED"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со</w:t>
      </w:r>
      <w:r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деянном, 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загладил причиненный потерпевше</w:t>
      </w:r>
      <w:r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>му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вред</w:t>
      </w:r>
      <w:r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примирился с ним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против прекращения уголовного дела по указанным основаниям не возражал, </w:t>
      </w:r>
      <w:r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>ему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были разъяснены последствия прекращения уголовного дела по данному основанию, суд приходит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к выводу о наличии оснований для прекращения уголовного дела в отношении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силу ст. 25 Уголовно-процессуального кодекса Российской Федерации, в связи с примирением сторон, с освобождением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ФИО1</w:t>
      </w:r>
      <w:r w:rsidRPr="006F34ED"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9A2A44">
        <w:rPr>
          <w:rFonts w:ascii="Times New Roman" w:eastAsia="Times New Roman" w:hAnsi="Times New Roman" w:cs="Times New Roman"/>
          <w:sz w:val="28"/>
          <w:szCs w:val="28"/>
          <w:lang w:bidi="ru-RU"/>
        </w:rPr>
        <w:t>от уголовной ответственности на основании ст. 76 Уголовного кодекса Российской Федерации, поскольку обстоятельств, препятствующих этому, не имеется.</w:t>
      </w: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>В соответствии с ч. 3 ст. 24 Уголовно-процессуального кодекса Российской Федерации, прекращение уголовного дела влечет за собой одновременно прекращение уголовного преследования.</w:t>
      </w:r>
    </w:p>
    <w:p w:rsid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По вступлению постановления в законную силу меру пресечения в отношении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6F34ED"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в виде подписки о невыезде и надлежащем поведении отменить. </w:t>
      </w:r>
    </w:p>
    <w:p w:rsidR="00E83FDB" w:rsidRPr="00F82B32" w:rsidP="00CF1680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680">
        <w:rPr>
          <w:rFonts w:ascii="Times New Roman" w:eastAsia="Times New Roman" w:hAnsi="Times New Roman" w:cs="Times New Roman"/>
          <w:sz w:val="28"/>
          <w:szCs w:val="28"/>
        </w:rPr>
        <w:t xml:space="preserve">Процессуальные издержки взысканию с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6F34ED"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E83FDB">
        <w:rPr>
          <w:rFonts w:ascii="Times New Roman" w:eastAsia="Times New Roman" w:hAnsi="Times New Roman" w:cs="Times New Roman"/>
          <w:sz w:val="28"/>
          <w:szCs w:val="28"/>
          <w:lang w:bidi="ru-RU"/>
        </w:rPr>
        <w:t>не подлежат.</w:t>
      </w:r>
      <w:r w:rsidRPr="00E83F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>Гражданский иск по делу не заявлен.</w:t>
      </w: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34ED">
        <w:rPr>
          <w:rFonts w:ascii="Times New Roman" w:eastAsia="Times New Roman" w:hAnsi="Times New Roman" w:cs="Times New Roman"/>
          <w:sz w:val="28"/>
          <w:szCs w:val="28"/>
        </w:rPr>
        <w:t>Вещественных доказательств по делу не имеется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82B32" w:rsidRPr="00F82B32" w:rsidP="005D18B9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ст.76 Уголовного кодекса Российской Федерации, 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>ст.ст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>. 25, 236 Уголовно-процессуального кодекса Российской Федерации, мировой судья –</w:t>
      </w: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ПОСТАНОВИЛ:</w:t>
      </w: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Уголовное дело и уголовное преследование в отношении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6F34ED">
        <w:rPr>
          <w:rFonts w:ascii="Times New Roman" w:eastAsia="Times New Roman" w:hAnsi="Times New Roman" w:cs="Times New Roman"/>
          <w:sz w:val="28"/>
          <w:szCs w:val="28"/>
        </w:rPr>
        <w:t>, обвиняемого в совершении преступления, предусмотренного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 ч. 1 ст. </w:t>
      </w:r>
      <w:r w:rsidR="006F34ED">
        <w:rPr>
          <w:rFonts w:ascii="Times New Roman" w:eastAsia="Times New Roman" w:hAnsi="Times New Roman" w:cs="Times New Roman"/>
          <w:sz w:val="28"/>
          <w:szCs w:val="28"/>
        </w:rPr>
        <w:t>112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прекратить на основании ст. 25 Уголовно-процессуального кодекса Российской Федерации в связи с примирением сторон.</w:t>
      </w: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ст. 76 Уголовного кодекса Российской Федерации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6F34ED"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освободить от уголовной ответственности. </w:t>
      </w:r>
    </w:p>
    <w:p w:rsid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По вступлению постановления в законную силу меру пресечения 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1F7B49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6F34ED" w:rsidR="006F34E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в виде подписки о невыезде и надлежащем поведении отменить. </w:t>
      </w:r>
    </w:p>
    <w:p w:rsidR="00A627D9" w:rsidRPr="00F82B32" w:rsidP="006F34ED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7D9">
        <w:rPr>
          <w:rFonts w:ascii="Times New Roman" w:eastAsia="Times New Roman" w:hAnsi="Times New Roman" w:cs="Times New Roman"/>
          <w:sz w:val="28"/>
          <w:szCs w:val="28"/>
        </w:rPr>
        <w:t>Процессуальные издержки подлежат возмещению за счет средств федерального бюджета.</w:t>
      </w:r>
      <w:r w:rsidRPr="00A627D9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</w: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Железнодорожный районный суд города Симферополя Республики Крым через мирового судью судебного 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>участка №6 Железнодорожного судебного района города Симферополь Республики Крым в течение 15 суток со дня его вынесения.</w:t>
      </w: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                            подпись                                   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>К.К.Авдеева</w:t>
      </w:r>
      <w:r w:rsidRPr="00F82B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2B32" w:rsidRPr="00F82B32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1AE5" w:rsidRPr="005952EA" w:rsidP="00F82B32">
      <w:pPr>
        <w:tabs>
          <w:tab w:val="left" w:pos="9639"/>
        </w:tabs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Sect="005952EA">
      <w:pgSz w:w="11906" w:h="16838"/>
      <w:pgMar w:top="568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7231EB9"/>
    <w:multiLevelType w:val="multilevel"/>
    <w:tmpl w:val="CD82A2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E5"/>
    <w:rsid w:val="0000610A"/>
    <w:rsid w:val="00011796"/>
    <w:rsid w:val="00015714"/>
    <w:rsid w:val="00042DF7"/>
    <w:rsid w:val="00051483"/>
    <w:rsid w:val="000550F0"/>
    <w:rsid w:val="000556C0"/>
    <w:rsid w:val="000635D4"/>
    <w:rsid w:val="0006774D"/>
    <w:rsid w:val="000709E1"/>
    <w:rsid w:val="000768E4"/>
    <w:rsid w:val="00085657"/>
    <w:rsid w:val="000875D8"/>
    <w:rsid w:val="00087F65"/>
    <w:rsid w:val="000A77BD"/>
    <w:rsid w:val="000C3FEC"/>
    <w:rsid w:val="000F2B38"/>
    <w:rsid w:val="000F3AA8"/>
    <w:rsid w:val="00103604"/>
    <w:rsid w:val="00110B59"/>
    <w:rsid w:val="00144A54"/>
    <w:rsid w:val="00156740"/>
    <w:rsid w:val="00156A11"/>
    <w:rsid w:val="00161595"/>
    <w:rsid w:val="001725EA"/>
    <w:rsid w:val="00197536"/>
    <w:rsid w:val="001A3FBC"/>
    <w:rsid w:val="001B5754"/>
    <w:rsid w:val="001C6264"/>
    <w:rsid w:val="001D068C"/>
    <w:rsid w:val="001F3D3B"/>
    <w:rsid w:val="001F7B49"/>
    <w:rsid w:val="00212A3E"/>
    <w:rsid w:val="00243FAC"/>
    <w:rsid w:val="00244CF1"/>
    <w:rsid w:val="00267C3E"/>
    <w:rsid w:val="0028141F"/>
    <w:rsid w:val="002948A4"/>
    <w:rsid w:val="00295395"/>
    <w:rsid w:val="0029766F"/>
    <w:rsid w:val="002A0ACE"/>
    <w:rsid w:val="002B65F4"/>
    <w:rsid w:val="003077A3"/>
    <w:rsid w:val="00327AE0"/>
    <w:rsid w:val="00335F2C"/>
    <w:rsid w:val="00365F0A"/>
    <w:rsid w:val="00367F07"/>
    <w:rsid w:val="00377FC7"/>
    <w:rsid w:val="003842F6"/>
    <w:rsid w:val="003874A7"/>
    <w:rsid w:val="00391086"/>
    <w:rsid w:val="003A3D57"/>
    <w:rsid w:val="003B25B7"/>
    <w:rsid w:val="003D0697"/>
    <w:rsid w:val="0043077C"/>
    <w:rsid w:val="00441C37"/>
    <w:rsid w:val="0046734A"/>
    <w:rsid w:val="00471921"/>
    <w:rsid w:val="00475A66"/>
    <w:rsid w:val="0048062D"/>
    <w:rsid w:val="004918F1"/>
    <w:rsid w:val="004A5409"/>
    <w:rsid w:val="004C61C9"/>
    <w:rsid w:val="004D562E"/>
    <w:rsid w:val="004D6649"/>
    <w:rsid w:val="004D69C7"/>
    <w:rsid w:val="004F20C0"/>
    <w:rsid w:val="004F22B1"/>
    <w:rsid w:val="005053AD"/>
    <w:rsid w:val="00505690"/>
    <w:rsid w:val="00524CD3"/>
    <w:rsid w:val="005316C9"/>
    <w:rsid w:val="0053363F"/>
    <w:rsid w:val="005679EF"/>
    <w:rsid w:val="005862A9"/>
    <w:rsid w:val="005952EA"/>
    <w:rsid w:val="005A6076"/>
    <w:rsid w:val="005B4007"/>
    <w:rsid w:val="005C144F"/>
    <w:rsid w:val="005D18B9"/>
    <w:rsid w:val="005D662A"/>
    <w:rsid w:val="005E31FA"/>
    <w:rsid w:val="00601F1C"/>
    <w:rsid w:val="00617F96"/>
    <w:rsid w:val="00622D1A"/>
    <w:rsid w:val="0062487C"/>
    <w:rsid w:val="00641729"/>
    <w:rsid w:val="006661D7"/>
    <w:rsid w:val="00667F74"/>
    <w:rsid w:val="00692FC8"/>
    <w:rsid w:val="006B2559"/>
    <w:rsid w:val="006B3070"/>
    <w:rsid w:val="006D65FC"/>
    <w:rsid w:val="006F34ED"/>
    <w:rsid w:val="006F56DF"/>
    <w:rsid w:val="00706D82"/>
    <w:rsid w:val="007356BB"/>
    <w:rsid w:val="0073643C"/>
    <w:rsid w:val="00736F40"/>
    <w:rsid w:val="0074518A"/>
    <w:rsid w:val="0075068C"/>
    <w:rsid w:val="00753B41"/>
    <w:rsid w:val="007624D7"/>
    <w:rsid w:val="00797045"/>
    <w:rsid w:val="007A0D04"/>
    <w:rsid w:val="007B049A"/>
    <w:rsid w:val="007C5FCD"/>
    <w:rsid w:val="007D54E0"/>
    <w:rsid w:val="007D7CBD"/>
    <w:rsid w:val="007E31FC"/>
    <w:rsid w:val="007E7D38"/>
    <w:rsid w:val="007F1542"/>
    <w:rsid w:val="007F1995"/>
    <w:rsid w:val="00813341"/>
    <w:rsid w:val="00820E03"/>
    <w:rsid w:val="008221A9"/>
    <w:rsid w:val="00871AF8"/>
    <w:rsid w:val="00877B19"/>
    <w:rsid w:val="0089010B"/>
    <w:rsid w:val="008E4888"/>
    <w:rsid w:val="00915745"/>
    <w:rsid w:val="009207BF"/>
    <w:rsid w:val="00934869"/>
    <w:rsid w:val="00936FC8"/>
    <w:rsid w:val="009544F1"/>
    <w:rsid w:val="00957309"/>
    <w:rsid w:val="00957BEB"/>
    <w:rsid w:val="0097114A"/>
    <w:rsid w:val="00973842"/>
    <w:rsid w:val="00977DAD"/>
    <w:rsid w:val="00983884"/>
    <w:rsid w:val="00994503"/>
    <w:rsid w:val="009A2A44"/>
    <w:rsid w:val="009E1D70"/>
    <w:rsid w:val="009E5B36"/>
    <w:rsid w:val="009E7DD6"/>
    <w:rsid w:val="009F6957"/>
    <w:rsid w:val="00A01793"/>
    <w:rsid w:val="00A15D3D"/>
    <w:rsid w:val="00A17892"/>
    <w:rsid w:val="00A21BFE"/>
    <w:rsid w:val="00A34306"/>
    <w:rsid w:val="00A627D9"/>
    <w:rsid w:val="00A63ACA"/>
    <w:rsid w:val="00A6463B"/>
    <w:rsid w:val="00A65388"/>
    <w:rsid w:val="00A76DB9"/>
    <w:rsid w:val="00AA4514"/>
    <w:rsid w:val="00AA58EE"/>
    <w:rsid w:val="00AB254A"/>
    <w:rsid w:val="00AE71AE"/>
    <w:rsid w:val="00AF15A8"/>
    <w:rsid w:val="00B03877"/>
    <w:rsid w:val="00B22916"/>
    <w:rsid w:val="00B31661"/>
    <w:rsid w:val="00B62F23"/>
    <w:rsid w:val="00B82A17"/>
    <w:rsid w:val="00B9464A"/>
    <w:rsid w:val="00B971E1"/>
    <w:rsid w:val="00BA00E7"/>
    <w:rsid w:val="00BA0273"/>
    <w:rsid w:val="00BA48A8"/>
    <w:rsid w:val="00BC24E1"/>
    <w:rsid w:val="00BC585C"/>
    <w:rsid w:val="00BE48DD"/>
    <w:rsid w:val="00BF0270"/>
    <w:rsid w:val="00C02A70"/>
    <w:rsid w:val="00C05B0E"/>
    <w:rsid w:val="00C22801"/>
    <w:rsid w:val="00C34331"/>
    <w:rsid w:val="00C42AA1"/>
    <w:rsid w:val="00C44DA0"/>
    <w:rsid w:val="00C47A1E"/>
    <w:rsid w:val="00C61255"/>
    <w:rsid w:val="00C75B38"/>
    <w:rsid w:val="00C80EF5"/>
    <w:rsid w:val="00C83DCA"/>
    <w:rsid w:val="00C85B04"/>
    <w:rsid w:val="00C90FC8"/>
    <w:rsid w:val="00CA1AE4"/>
    <w:rsid w:val="00CB5741"/>
    <w:rsid w:val="00CE3D21"/>
    <w:rsid w:val="00CE769F"/>
    <w:rsid w:val="00CF1680"/>
    <w:rsid w:val="00CF77AA"/>
    <w:rsid w:val="00CF79E5"/>
    <w:rsid w:val="00D14B23"/>
    <w:rsid w:val="00D41AE5"/>
    <w:rsid w:val="00D5131D"/>
    <w:rsid w:val="00D565D2"/>
    <w:rsid w:val="00D60DCA"/>
    <w:rsid w:val="00D737BE"/>
    <w:rsid w:val="00D73DEB"/>
    <w:rsid w:val="00D97F20"/>
    <w:rsid w:val="00DC2202"/>
    <w:rsid w:val="00DD244C"/>
    <w:rsid w:val="00DE3C0F"/>
    <w:rsid w:val="00DF26DE"/>
    <w:rsid w:val="00E10291"/>
    <w:rsid w:val="00E1121C"/>
    <w:rsid w:val="00E2603C"/>
    <w:rsid w:val="00E370CE"/>
    <w:rsid w:val="00E518EF"/>
    <w:rsid w:val="00E600A6"/>
    <w:rsid w:val="00E73429"/>
    <w:rsid w:val="00E7715E"/>
    <w:rsid w:val="00E77D55"/>
    <w:rsid w:val="00E83FDB"/>
    <w:rsid w:val="00EA4E2C"/>
    <w:rsid w:val="00EE788E"/>
    <w:rsid w:val="00EF11A8"/>
    <w:rsid w:val="00F01FF7"/>
    <w:rsid w:val="00F0310F"/>
    <w:rsid w:val="00F145C1"/>
    <w:rsid w:val="00F20778"/>
    <w:rsid w:val="00F24F96"/>
    <w:rsid w:val="00F2634A"/>
    <w:rsid w:val="00F33417"/>
    <w:rsid w:val="00F344D6"/>
    <w:rsid w:val="00F41595"/>
    <w:rsid w:val="00F514FF"/>
    <w:rsid w:val="00F7231F"/>
    <w:rsid w:val="00F7589A"/>
    <w:rsid w:val="00F80EE8"/>
    <w:rsid w:val="00F82B32"/>
    <w:rsid w:val="00FA13BA"/>
    <w:rsid w:val="00FB4092"/>
    <w:rsid w:val="00FB4E9D"/>
    <w:rsid w:val="00FE392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E7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7342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D562E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a0"/>
    <w:uiPriority w:val="99"/>
    <w:semiHidden/>
    <w:unhideWhenUsed/>
    <w:rsid w:val="0048062D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480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