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B46107" w:rsidP="00EA50A7">
      <w:pPr>
        <w:jc w:val="right"/>
        <w:rPr>
          <w:b/>
          <w:sz w:val="20"/>
        </w:rPr>
      </w:pPr>
      <w:r w:rsidRPr="00B46107">
        <w:rPr>
          <w:b/>
          <w:sz w:val="20"/>
        </w:rPr>
        <w:t>Дело № 1-</w:t>
      </w:r>
      <w:r w:rsidRPr="009D54EF" w:rsidR="00142CC1">
        <w:rPr>
          <w:b/>
          <w:sz w:val="20"/>
        </w:rPr>
        <w:t>63</w:t>
      </w:r>
      <w:r w:rsidRPr="00B46107">
        <w:rPr>
          <w:b/>
          <w:sz w:val="20"/>
        </w:rPr>
        <w:t>-</w:t>
      </w:r>
      <w:r w:rsidRPr="00B46107" w:rsidR="009E2B2F">
        <w:rPr>
          <w:b/>
          <w:sz w:val="20"/>
        </w:rPr>
        <w:t>10</w:t>
      </w:r>
      <w:r w:rsidRPr="00B46107">
        <w:rPr>
          <w:b/>
          <w:sz w:val="20"/>
        </w:rPr>
        <w:t>/20</w:t>
      </w:r>
      <w:r w:rsidRPr="00B46107" w:rsidR="00F838ED">
        <w:rPr>
          <w:b/>
          <w:sz w:val="20"/>
        </w:rPr>
        <w:t>2</w:t>
      </w:r>
      <w:r w:rsidRPr="00B46107" w:rsidR="00932E3F">
        <w:rPr>
          <w:b/>
          <w:sz w:val="20"/>
        </w:rPr>
        <w:t>5</w:t>
      </w:r>
    </w:p>
    <w:p w:rsidR="00EA50A7" w:rsidRPr="00B46107" w:rsidP="00EA50A7">
      <w:pPr>
        <w:jc w:val="center"/>
        <w:rPr>
          <w:b/>
          <w:sz w:val="20"/>
        </w:rPr>
      </w:pPr>
    </w:p>
    <w:p w:rsidR="00EA50A7" w:rsidRPr="00B46107" w:rsidP="00EA50A7">
      <w:pPr>
        <w:jc w:val="center"/>
        <w:rPr>
          <w:b/>
          <w:sz w:val="22"/>
          <w:szCs w:val="28"/>
        </w:rPr>
      </w:pPr>
      <w:r w:rsidRPr="00B46107">
        <w:rPr>
          <w:b/>
          <w:sz w:val="22"/>
          <w:szCs w:val="28"/>
        </w:rPr>
        <w:t>П О С Т А Н О В Л Е Н И Е</w:t>
      </w:r>
    </w:p>
    <w:p w:rsidR="00AE552C" w:rsidRPr="00B46107" w:rsidP="00B27461">
      <w:pPr>
        <w:rPr>
          <w:sz w:val="22"/>
          <w:szCs w:val="28"/>
        </w:rPr>
      </w:pPr>
    </w:p>
    <w:p w:rsidR="00EA50A7" w:rsidRPr="00B46107" w:rsidP="00B27461">
      <w:pPr>
        <w:rPr>
          <w:sz w:val="22"/>
          <w:szCs w:val="28"/>
        </w:rPr>
      </w:pPr>
      <w:r w:rsidRPr="00B46107">
        <w:rPr>
          <w:sz w:val="22"/>
          <w:szCs w:val="28"/>
        </w:rPr>
        <w:t>27 марта</w:t>
      </w:r>
      <w:r w:rsidRPr="00B46107" w:rsidR="00932E3F">
        <w:rPr>
          <w:sz w:val="22"/>
          <w:szCs w:val="28"/>
        </w:rPr>
        <w:t xml:space="preserve"> 2025</w:t>
      </w:r>
      <w:r w:rsidRPr="00B46107" w:rsidR="002F16F6">
        <w:rPr>
          <w:sz w:val="22"/>
          <w:szCs w:val="28"/>
        </w:rPr>
        <w:t xml:space="preserve"> </w:t>
      </w:r>
      <w:r w:rsidRPr="00B46107">
        <w:rPr>
          <w:sz w:val="22"/>
          <w:szCs w:val="28"/>
        </w:rPr>
        <w:t>г</w:t>
      </w:r>
      <w:r w:rsidRPr="00B46107" w:rsidR="00142CC1">
        <w:rPr>
          <w:sz w:val="22"/>
          <w:szCs w:val="28"/>
        </w:rPr>
        <w:t>ода</w:t>
      </w:r>
      <w:r w:rsidRPr="00B46107">
        <w:rPr>
          <w:sz w:val="22"/>
          <w:szCs w:val="28"/>
        </w:rPr>
        <w:t xml:space="preserve">   </w:t>
      </w:r>
      <w:r w:rsidRPr="00B46107" w:rsidR="009D622A">
        <w:rPr>
          <w:sz w:val="22"/>
          <w:szCs w:val="28"/>
        </w:rPr>
        <w:t xml:space="preserve">  </w:t>
      </w:r>
      <w:r w:rsidRPr="00B46107">
        <w:rPr>
          <w:sz w:val="22"/>
          <w:szCs w:val="28"/>
        </w:rPr>
        <w:t xml:space="preserve">         </w:t>
      </w:r>
      <w:r w:rsidRPr="00B46107" w:rsidR="00772D94">
        <w:rPr>
          <w:sz w:val="22"/>
          <w:szCs w:val="28"/>
        </w:rPr>
        <w:t xml:space="preserve">    </w:t>
      </w:r>
      <w:r w:rsidRPr="00B46107" w:rsidR="009D622A">
        <w:rPr>
          <w:sz w:val="22"/>
          <w:szCs w:val="28"/>
        </w:rPr>
        <w:t xml:space="preserve">      </w:t>
      </w:r>
      <w:r w:rsidRPr="00B46107" w:rsidR="00980098">
        <w:rPr>
          <w:sz w:val="22"/>
          <w:szCs w:val="28"/>
        </w:rPr>
        <w:t xml:space="preserve">                 </w:t>
      </w:r>
      <w:r w:rsidRPr="00B46107" w:rsidR="00B645B1">
        <w:rPr>
          <w:sz w:val="22"/>
          <w:szCs w:val="28"/>
        </w:rPr>
        <w:t xml:space="preserve">         </w:t>
      </w:r>
      <w:r w:rsidRPr="00B46107" w:rsidR="00155B87">
        <w:rPr>
          <w:sz w:val="22"/>
          <w:szCs w:val="28"/>
        </w:rPr>
        <w:t xml:space="preserve"> </w:t>
      </w:r>
      <w:r w:rsidRPr="00B46107" w:rsidR="009D622A">
        <w:rPr>
          <w:sz w:val="22"/>
          <w:szCs w:val="28"/>
        </w:rPr>
        <w:t xml:space="preserve">     </w:t>
      </w:r>
      <w:r w:rsidRPr="00B46107" w:rsidR="00786D92">
        <w:rPr>
          <w:sz w:val="22"/>
          <w:szCs w:val="28"/>
        </w:rPr>
        <w:t xml:space="preserve"> </w:t>
      </w:r>
      <w:r w:rsidRPr="00B46107" w:rsidR="004517A6">
        <w:rPr>
          <w:sz w:val="22"/>
          <w:szCs w:val="28"/>
        </w:rPr>
        <w:t xml:space="preserve"> </w:t>
      </w:r>
      <w:r w:rsidRPr="00B46107" w:rsidR="00F04918">
        <w:rPr>
          <w:sz w:val="22"/>
          <w:szCs w:val="28"/>
        </w:rPr>
        <w:t xml:space="preserve">           </w:t>
      </w:r>
      <w:r w:rsidRPr="00B46107" w:rsidR="00946CC4">
        <w:rPr>
          <w:sz w:val="22"/>
          <w:szCs w:val="28"/>
        </w:rPr>
        <w:t xml:space="preserve">         </w:t>
      </w:r>
      <w:r w:rsidRPr="00B46107" w:rsidR="00C57A17">
        <w:rPr>
          <w:sz w:val="22"/>
          <w:szCs w:val="28"/>
        </w:rPr>
        <w:t xml:space="preserve">       </w:t>
      </w:r>
      <w:r w:rsidR="00B46107">
        <w:rPr>
          <w:sz w:val="22"/>
          <w:szCs w:val="28"/>
        </w:rPr>
        <w:t xml:space="preserve">                                       </w:t>
      </w:r>
      <w:r w:rsidRPr="00B46107" w:rsidR="00C57A17">
        <w:rPr>
          <w:sz w:val="22"/>
          <w:szCs w:val="28"/>
        </w:rPr>
        <w:t xml:space="preserve">    </w:t>
      </w:r>
      <w:r w:rsidRPr="00B46107">
        <w:rPr>
          <w:sz w:val="22"/>
          <w:szCs w:val="28"/>
        </w:rPr>
        <w:t>п</w:t>
      </w:r>
      <w:r w:rsidRPr="00B46107" w:rsidR="002F16F6">
        <w:rPr>
          <w:sz w:val="22"/>
          <w:szCs w:val="28"/>
        </w:rPr>
        <w:t>гт</w:t>
      </w:r>
      <w:r w:rsidRPr="00B46107">
        <w:rPr>
          <w:sz w:val="22"/>
          <w:szCs w:val="28"/>
        </w:rPr>
        <w:t>.Ленино</w:t>
      </w:r>
    </w:p>
    <w:p w:rsidR="00EA50A7" w:rsidRPr="00B46107" w:rsidP="00EA50A7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ab/>
      </w:r>
    </w:p>
    <w:p w:rsidR="002F16F6" w:rsidRPr="00B46107" w:rsidP="0030478D">
      <w:pPr>
        <w:ind w:firstLine="567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6E1A74" w:rsidRPr="00B46107" w:rsidP="00F838ED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с участием государственного </w:t>
      </w:r>
      <w:r w:rsidRPr="00B46107">
        <w:rPr>
          <w:sz w:val="22"/>
          <w:szCs w:val="28"/>
        </w:rPr>
        <w:t xml:space="preserve">обвинителя </w:t>
      </w:r>
      <w:r w:rsidRPr="00B46107" w:rsidR="003D2291">
        <w:rPr>
          <w:sz w:val="22"/>
          <w:szCs w:val="28"/>
        </w:rPr>
        <w:t>помощника</w:t>
      </w:r>
      <w:r w:rsidRPr="00B46107" w:rsidR="008801C7">
        <w:rPr>
          <w:sz w:val="22"/>
          <w:szCs w:val="28"/>
        </w:rPr>
        <w:t xml:space="preserve"> </w:t>
      </w:r>
      <w:r w:rsidRPr="00B46107">
        <w:rPr>
          <w:sz w:val="22"/>
          <w:szCs w:val="28"/>
        </w:rPr>
        <w:t xml:space="preserve">прокурора </w:t>
      </w:r>
      <w:r w:rsidRPr="00B46107" w:rsidR="008C6DCB">
        <w:rPr>
          <w:sz w:val="22"/>
          <w:szCs w:val="28"/>
        </w:rPr>
        <w:t>Л</w:t>
      </w:r>
      <w:r w:rsidRPr="00B46107">
        <w:rPr>
          <w:sz w:val="22"/>
          <w:szCs w:val="28"/>
        </w:rPr>
        <w:t>енинского района Республики</w:t>
      </w:r>
      <w:r w:rsidRPr="00B46107">
        <w:rPr>
          <w:sz w:val="22"/>
          <w:szCs w:val="28"/>
        </w:rPr>
        <w:t xml:space="preserve"> Крым </w:t>
      </w:r>
      <w:r w:rsidRPr="009D54EF" w:rsidR="009D54EF">
        <w:rPr>
          <w:sz w:val="16"/>
          <w:szCs w:val="16"/>
        </w:rPr>
        <w:t>(данные изъяты)</w:t>
      </w:r>
    </w:p>
    <w:p w:rsidR="00946CC4" w:rsidRPr="00B46107" w:rsidP="00946CC4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>обвиняемого</w:t>
      </w:r>
      <w:r w:rsidRPr="00B46107" w:rsidR="00AE552C">
        <w:rPr>
          <w:sz w:val="22"/>
          <w:szCs w:val="28"/>
        </w:rPr>
        <w:t xml:space="preserve"> </w:t>
      </w:r>
      <w:r w:rsidRPr="00B46107" w:rsidR="009E2B2F">
        <w:rPr>
          <w:sz w:val="22"/>
          <w:szCs w:val="28"/>
        </w:rPr>
        <w:t>Лукашова Н.М.</w:t>
      </w:r>
      <w:r w:rsidRPr="00B46107" w:rsidR="00F04918">
        <w:rPr>
          <w:sz w:val="22"/>
          <w:szCs w:val="28"/>
        </w:rPr>
        <w:t>,</w:t>
      </w:r>
      <w:r w:rsidRPr="00B46107">
        <w:rPr>
          <w:sz w:val="22"/>
          <w:szCs w:val="28"/>
        </w:rPr>
        <w:t xml:space="preserve"> защитника обвиняемого - адвоката </w:t>
      </w:r>
      <w:r w:rsidRPr="009D54EF" w:rsidR="009D54EF">
        <w:rPr>
          <w:sz w:val="16"/>
          <w:szCs w:val="16"/>
        </w:rPr>
        <w:t>(данные изъяты)</w:t>
      </w:r>
    </w:p>
    <w:p w:rsidR="006E1A74" w:rsidRPr="00B46107" w:rsidP="00F838ED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>потерпевш</w:t>
      </w:r>
      <w:r w:rsidRPr="00B46107" w:rsidR="007E7765">
        <w:rPr>
          <w:sz w:val="22"/>
          <w:szCs w:val="28"/>
        </w:rPr>
        <w:t>е</w:t>
      </w:r>
      <w:r w:rsidRPr="00B46107" w:rsidR="00F04918">
        <w:rPr>
          <w:sz w:val="22"/>
          <w:szCs w:val="28"/>
        </w:rPr>
        <w:t>й</w:t>
      </w:r>
      <w:r w:rsidRPr="00B46107">
        <w:rPr>
          <w:sz w:val="22"/>
          <w:szCs w:val="28"/>
        </w:rPr>
        <w:t xml:space="preserve"> </w:t>
      </w:r>
      <w:r w:rsidRPr="009D54EF" w:rsidR="009D54EF">
        <w:rPr>
          <w:sz w:val="16"/>
          <w:szCs w:val="16"/>
        </w:rPr>
        <w:t>(данные изъяты)</w:t>
      </w:r>
    </w:p>
    <w:p w:rsidR="00946CC4" w:rsidRPr="00B46107" w:rsidP="00946CC4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при секретаре Кукурузе Л.В., </w:t>
      </w:r>
    </w:p>
    <w:p w:rsidR="006E58CF" w:rsidRPr="00B46107" w:rsidP="006E58CF">
      <w:pPr>
        <w:contextualSpacing/>
        <w:jc w:val="both"/>
        <w:rPr>
          <w:sz w:val="22"/>
          <w:szCs w:val="28"/>
        </w:rPr>
      </w:pPr>
      <w:r w:rsidRPr="00B46107">
        <w:rPr>
          <w:sz w:val="22"/>
          <w:szCs w:val="28"/>
        </w:rPr>
        <w:t>рассмотрев в закрытом судебном заседании в порядке предварительного слушания уголовное дело по обвинению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46107" w:rsidP="00312EB3">
            <w:pPr>
              <w:contextualSpacing/>
              <w:rPr>
                <w:sz w:val="22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B46107" w:rsidP="009D54EF">
            <w:pPr>
              <w:ind w:left="1169"/>
              <w:contextualSpacing/>
              <w:jc w:val="both"/>
              <w:rPr>
                <w:sz w:val="22"/>
                <w:szCs w:val="28"/>
              </w:rPr>
            </w:pPr>
            <w:r w:rsidRPr="00B46107">
              <w:rPr>
                <w:b/>
                <w:sz w:val="22"/>
                <w:szCs w:val="28"/>
              </w:rPr>
              <w:t>Лукашова Н М</w:t>
            </w:r>
            <w:r w:rsidRPr="00B46107">
              <w:rPr>
                <w:sz w:val="22"/>
                <w:szCs w:val="28"/>
              </w:rPr>
              <w:t xml:space="preserve">, </w:t>
            </w:r>
            <w:r w:rsidRPr="009D54EF" w:rsidR="009D54EF">
              <w:rPr>
                <w:sz w:val="16"/>
                <w:szCs w:val="16"/>
              </w:rPr>
              <w:t>(данные изъяты)</w:t>
            </w:r>
          </w:p>
        </w:tc>
      </w:tr>
    </w:tbl>
    <w:p w:rsidR="002F16F6" w:rsidRPr="00B46107" w:rsidP="002F16F6">
      <w:pPr>
        <w:jc w:val="both"/>
        <w:rPr>
          <w:sz w:val="22"/>
          <w:szCs w:val="28"/>
        </w:rPr>
      </w:pPr>
      <w:r w:rsidRPr="00B46107">
        <w:rPr>
          <w:sz w:val="22"/>
          <w:szCs w:val="28"/>
        </w:rPr>
        <w:t>в совершении преступлени</w:t>
      </w:r>
      <w:r w:rsidRPr="00B46107" w:rsidR="009E2B2F">
        <w:rPr>
          <w:sz w:val="22"/>
          <w:szCs w:val="28"/>
        </w:rPr>
        <w:t>я</w:t>
      </w:r>
      <w:r w:rsidRPr="00B46107" w:rsidR="00F838ED">
        <w:rPr>
          <w:sz w:val="22"/>
          <w:szCs w:val="28"/>
        </w:rPr>
        <w:t>,</w:t>
      </w:r>
      <w:r w:rsidRPr="00B46107">
        <w:rPr>
          <w:sz w:val="22"/>
          <w:szCs w:val="28"/>
        </w:rPr>
        <w:t xml:space="preserve"> предусмотренн</w:t>
      </w:r>
      <w:r w:rsidRPr="00B46107" w:rsidR="009E2B2F">
        <w:rPr>
          <w:sz w:val="22"/>
          <w:szCs w:val="28"/>
        </w:rPr>
        <w:t>ого</w:t>
      </w:r>
      <w:r w:rsidRPr="00B46107">
        <w:rPr>
          <w:sz w:val="22"/>
          <w:szCs w:val="28"/>
        </w:rPr>
        <w:t xml:space="preserve"> </w:t>
      </w:r>
      <w:r w:rsidRPr="00B46107" w:rsidR="00B44337">
        <w:rPr>
          <w:sz w:val="22"/>
          <w:szCs w:val="28"/>
        </w:rPr>
        <w:t xml:space="preserve">ч.1 ст.167 </w:t>
      </w:r>
      <w:r w:rsidRPr="00B46107" w:rsidR="00997738">
        <w:rPr>
          <w:sz w:val="22"/>
          <w:szCs w:val="28"/>
        </w:rPr>
        <w:t xml:space="preserve"> </w:t>
      </w:r>
      <w:r w:rsidRPr="00B46107">
        <w:rPr>
          <w:sz w:val="22"/>
          <w:szCs w:val="28"/>
        </w:rPr>
        <w:t>У</w:t>
      </w:r>
      <w:r w:rsidRPr="00B46107" w:rsidR="00CA0258">
        <w:rPr>
          <w:sz w:val="22"/>
          <w:szCs w:val="28"/>
        </w:rPr>
        <w:t>головного кодекса Российской Федерации (далее - УК</w:t>
      </w:r>
      <w:r w:rsidRPr="00B46107">
        <w:rPr>
          <w:sz w:val="22"/>
          <w:szCs w:val="28"/>
        </w:rPr>
        <w:t xml:space="preserve"> РФ</w:t>
      </w:r>
      <w:r w:rsidRPr="00B46107" w:rsidR="00CA0258">
        <w:rPr>
          <w:sz w:val="22"/>
          <w:szCs w:val="28"/>
        </w:rPr>
        <w:t>)</w:t>
      </w:r>
      <w:r w:rsidRPr="00B46107">
        <w:rPr>
          <w:sz w:val="22"/>
          <w:szCs w:val="28"/>
        </w:rPr>
        <w:t>, -</w:t>
      </w:r>
    </w:p>
    <w:p w:rsidR="002F16F6" w:rsidRPr="00B46107" w:rsidP="002F16F6">
      <w:pPr>
        <w:autoSpaceDE w:val="0"/>
        <w:autoSpaceDN w:val="0"/>
        <w:adjustRightInd w:val="0"/>
        <w:contextualSpacing/>
        <w:jc w:val="center"/>
        <w:rPr>
          <w:b/>
          <w:sz w:val="22"/>
          <w:szCs w:val="28"/>
          <w:lang w:eastAsia="uk-UA"/>
        </w:rPr>
      </w:pPr>
      <w:r w:rsidRPr="00B46107">
        <w:rPr>
          <w:b/>
          <w:sz w:val="22"/>
          <w:szCs w:val="28"/>
          <w:lang w:eastAsia="uk-UA"/>
        </w:rPr>
        <w:t>У С Т А Н О В И Л:</w:t>
      </w:r>
    </w:p>
    <w:p w:rsidR="00F96C08" w:rsidRPr="00B46107" w:rsidP="00B2458D">
      <w:pPr>
        <w:pStyle w:val="21"/>
        <w:shd w:val="clear" w:color="auto" w:fill="auto"/>
        <w:spacing w:before="0" w:after="0" w:line="240" w:lineRule="auto"/>
        <w:ind w:firstLine="709"/>
        <w:rPr>
          <w:szCs w:val="28"/>
          <w:lang w:eastAsia="ru-RU" w:bidi="ru-RU"/>
        </w:rPr>
      </w:pPr>
      <w:r w:rsidRPr="00B46107">
        <w:rPr>
          <w:szCs w:val="28"/>
          <w:lang w:eastAsia="ru-RU" w:bidi="ru-RU"/>
        </w:rPr>
        <w:t xml:space="preserve">Лукашов Н.М. обвиняется в совершении преступления, предусмотренного ч.1 ст.167 УК РФ – </w:t>
      </w:r>
      <w:r w:rsidRPr="00B46107">
        <w:rPr>
          <w:szCs w:val="28"/>
        </w:rPr>
        <w:t>то есть умышленное уничтожение чужого имущества, если эти действия повлекли причинение значительного ущерба</w:t>
      </w:r>
      <w:r w:rsidRPr="00B46107">
        <w:rPr>
          <w:szCs w:val="28"/>
          <w:lang w:eastAsia="ru-RU" w:bidi="ru-RU"/>
        </w:rPr>
        <w:t>, при следующих обстоятельствах.</w:t>
      </w:r>
    </w:p>
    <w:p w:rsidR="009D54EF" w:rsidP="009D54EF">
      <w:pPr>
        <w:ind w:right="-1" w:firstLine="709"/>
        <w:jc w:val="both"/>
        <w:rPr>
          <w:sz w:val="16"/>
          <w:szCs w:val="16"/>
        </w:rPr>
      </w:pPr>
      <w:r w:rsidRPr="009D54EF">
        <w:rPr>
          <w:sz w:val="16"/>
          <w:szCs w:val="16"/>
        </w:rPr>
        <w:t xml:space="preserve">(данные изъяты) </w:t>
      </w:r>
      <w:r w:rsidRPr="00B46107" w:rsidR="00CA131D">
        <w:rPr>
          <w:sz w:val="22"/>
          <w:szCs w:val="28"/>
        </w:rPr>
        <w:t>он</w:t>
      </w:r>
      <w:r w:rsidRPr="00B46107" w:rsidR="00F96C08">
        <w:rPr>
          <w:sz w:val="22"/>
          <w:szCs w:val="28"/>
        </w:rPr>
        <w:t xml:space="preserve">, находясь </w:t>
      </w:r>
      <w:r w:rsidRPr="00B46107" w:rsidR="008714FF">
        <w:rPr>
          <w:sz w:val="22"/>
          <w:szCs w:val="28"/>
        </w:rPr>
        <w:t>во дворе домовладения</w:t>
      </w:r>
      <w:r w:rsidRPr="00B46107" w:rsidR="00F96C08">
        <w:rPr>
          <w:sz w:val="22"/>
          <w:szCs w:val="28"/>
        </w:rPr>
        <w:t xml:space="preserve"> </w:t>
      </w:r>
      <w:r w:rsidRPr="009D54EF">
        <w:rPr>
          <w:sz w:val="16"/>
          <w:szCs w:val="16"/>
        </w:rPr>
        <w:t>(данные изъяты)</w:t>
      </w:r>
      <w:r w:rsidRPr="00B46107" w:rsidR="00F96C08">
        <w:rPr>
          <w:sz w:val="22"/>
          <w:szCs w:val="28"/>
        </w:rPr>
        <w:t xml:space="preserve">, реализуя свой внезапно возникший прямой преступный умысел, направленный на </w:t>
      </w:r>
      <w:r w:rsidRPr="00B46107" w:rsidR="008714FF">
        <w:rPr>
          <w:sz w:val="22"/>
          <w:szCs w:val="28"/>
        </w:rPr>
        <w:t xml:space="preserve">повреждение и </w:t>
      </w:r>
      <w:r w:rsidRPr="00B46107" w:rsidR="00F96C08">
        <w:rPr>
          <w:sz w:val="22"/>
          <w:szCs w:val="28"/>
        </w:rPr>
        <w:t xml:space="preserve">уничтожение чужого имущества, осознавая общественную опасность своих действий, предвидя возможность наступления общественно опасных последствий и желая их наступления, действуя умышленно, </w:t>
      </w:r>
      <w:r w:rsidRPr="00B46107" w:rsidR="008714FF">
        <w:rPr>
          <w:sz w:val="22"/>
          <w:szCs w:val="28"/>
        </w:rPr>
        <w:t xml:space="preserve">взяв в руки кувалду с прорезиненной рукоятью оранжево-черного цвета фирмы </w:t>
      </w:r>
      <w:r w:rsidRPr="009D54EF">
        <w:rPr>
          <w:sz w:val="16"/>
          <w:szCs w:val="16"/>
        </w:rPr>
        <w:t xml:space="preserve">(данные изъяты) </w:t>
      </w:r>
      <w:r w:rsidRPr="00B46107" w:rsidR="008714FF">
        <w:rPr>
          <w:sz w:val="22"/>
          <w:szCs w:val="28"/>
        </w:rPr>
        <w:t>и, подойдя с ней в руках к входной</w:t>
      </w:r>
      <w:r w:rsidRPr="00B46107" w:rsidR="008714FF">
        <w:rPr>
          <w:sz w:val="22"/>
          <w:szCs w:val="28"/>
        </w:rPr>
        <w:t xml:space="preserve"> </w:t>
      </w:r>
      <w:r w:rsidRPr="00B46107" w:rsidR="008714FF">
        <w:rPr>
          <w:sz w:val="22"/>
          <w:szCs w:val="28"/>
        </w:rPr>
        <w:t>металлопластиковой двери подвального помещения, нанес по указанной двери два удара кувалдой по верхней и нижней её частям,  в результате которого в пластиковой белой внутренней поверхности (сэндвич), образовались две сквозные дыры, что повлекло её повреждение.</w:t>
      </w:r>
      <w:r w:rsidRPr="00B46107" w:rsidR="008714FF">
        <w:rPr>
          <w:sz w:val="22"/>
          <w:szCs w:val="28"/>
        </w:rPr>
        <w:t xml:space="preserve"> Далее он, подойдя к металлопластиковой полустеклянной входной двери жилого дома, с помощи кувалды нанес два удара по верхней стеклянной части двери, от чего стеклопакет в ней разбился и рассыпался, а сама дверь деформировалась в районе навесных петель, что повлекло ее уничтожение. Далее он, продолжая реализовывать свой преступный умысел, направленный на повреждение чужого имущества, швырнул кувалду в металлопластиковое окно кухни дома, от чего стеклопакет окна разбился. Стоимость сэндвич в двери подвального помещения составила </w:t>
      </w:r>
      <w:r w:rsidRPr="009D54EF">
        <w:rPr>
          <w:sz w:val="16"/>
          <w:szCs w:val="16"/>
        </w:rPr>
        <w:t xml:space="preserve">(данные изъяты) </w:t>
      </w:r>
      <w:r w:rsidRPr="00B46107" w:rsidR="008714FF">
        <w:rPr>
          <w:sz w:val="22"/>
          <w:szCs w:val="28"/>
        </w:rPr>
        <w:t xml:space="preserve">рублей, стоимость стеклопакета металлопластикового окна кухни дома составила </w:t>
      </w:r>
      <w:r w:rsidRPr="009D54EF">
        <w:rPr>
          <w:sz w:val="16"/>
          <w:szCs w:val="16"/>
        </w:rPr>
        <w:t xml:space="preserve">(данные изъяты) </w:t>
      </w:r>
      <w:r w:rsidRPr="00B46107" w:rsidR="008714FF">
        <w:rPr>
          <w:sz w:val="22"/>
          <w:szCs w:val="28"/>
        </w:rPr>
        <w:t>рублей, стоимость уничтоженной входной двери составила</w:t>
      </w:r>
      <w:r w:rsidRPr="00B46107" w:rsidR="006E58CF">
        <w:rPr>
          <w:sz w:val="22"/>
          <w:szCs w:val="28"/>
        </w:rPr>
        <w:t xml:space="preserve"> </w:t>
      </w:r>
      <w:r w:rsidRPr="009D54EF">
        <w:rPr>
          <w:sz w:val="16"/>
          <w:szCs w:val="16"/>
        </w:rPr>
        <w:t xml:space="preserve">(данные изъяты) </w:t>
      </w:r>
      <w:r w:rsidRPr="00B46107" w:rsidR="006E58CF">
        <w:rPr>
          <w:sz w:val="22"/>
          <w:szCs w:val="28"/>
        </w:rPr>
        <w:t xml:space="preserve">рублей, чем причинил значительный имущественный ущерб </w:t>
      </w:r>
      <w:r w:rsidRPr="009D54EF">
        <w:rPr>
          <w:sz w:val="16"/>
          <w:szCs w:val="16"/>
        </w:rPr>
        <w:t xml:space="preserve">(данные изъяты) </w:t>
      </w:r>
    </w:p>
    <w:p w:rsidR="006E58CF" w:rsidRPr="00B46107" w:rsidP="009D54EF">
      <w:pPr>
        <w:ind w:right="-1" w:firstLine="709"/>
        <w:jc w:val="both"/>
        <w:rPr>
          <w:sz w:val="22"/>
          <w:szCs w:val="28"/>
          <w:shd w:val="clear" w:color="auto" w:fill="F5F5F5"/>
        </w:rPr>
      </w:pPr>
      <w:r w:rsidRPr="00B46107">
        <w:rPr>
          <w:sz w:val="22"/>
          <w:szCs w:val="28"/>
          <w:shd w:val="clear" w:color="auto" w:fill="F5F5F5"/>
        </w:rPr>
        <w:t xml:space="preserve">В ходе предварительного слушания потерпевшая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  <w:shd w:val="clear" w:color="auto" w:fill="F5F5F5"/>
        </w:rPr>
        <w:t>заявила письменное ходатайство о прекращении уголовного дела в связи с примирением с обвиняемым. Ходатайство написано ею добровольно, без какого-либо давления. Она примирилась с обвиняемым, Лукашов Н.М. принёс ей искренние извинения, возместил ущерб и более никаких претензий к нему она не имеет.</w:t>
      </w:r>
    </w:p>
    <w:p w:rsidR="006E58CF" w:rsidRPr="00B46107" w:rsidP="006E58CF">
      <w:pPr>
        <w:tabs>
          <w:tab w:val="left" w:pos="284"/>
        </w:tabs>
        <w:ind w:firstLine="709"/>
        <w:contextualSpacing/>
        <w:jc w:val="both"/>
        <w:rPr>
          <w:sz w:val="22"/>
          <w:szCs w:val="28"/>
          <w:shd w:val="clear" w:color="auto" w:fill="F5F5F5"/>
        </w:rPr>
      </w:pPr>
      <w:r w:rsidRPr="00B46107">
        <w:rPr>
          <w:sz w:val="22"/>
          <w:szCs w:val="28"/>
          <w:shd w:val="clear" w:color="auto" w:fill="F5F5F5"/>
        </w:rPr>
        <w:t xml:space="preserve">Обвиняемый Лукашов Н.М. просил прекратить уголовное дело за примирением сторон. Ему разъяснены последствия прекращения уголовного дела по не реабилитирующему основанию, он их осознает. Правовые последствия ему понятны. </w:t>
      </w:r>
    </w:p>
    <w:p w:rsidR="006E58CF" w:rsidRPr="00B46107" w:rsidP="006E58CF">
      <w:pPr>
        <w:tabs>
          <w:tab w:val="left" w:pos="284"/>
        </w:tabs>
        <w:ind w:firstLine="709"/>
        <w:contextualSpacing/>
        <w:jc w:val="both"/>
        <w:rPr>
          <w:sz w:val="22"/>
          <w:szCs w:val="28"/>
          <w:shd w:val="clear" w:color="auto" w:fill="F5F5F5"/>
        </w:rPr>
      </w:pPr>
      <w:r w:rsidRPr="00B46107">
        <w:rPr>
          <w:sz w:val="22"/>
          <w:szCs w:val="28"/>
          <w:shd w:val="clear" w:color="auto" w:fill="F5F5F5"/>
        </w:rPr>
        <w:t xml:space="preserve">Защитник адвокат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  <w:shd w:val="clear" w:color="auto" w:fill="F5F5F5"/>
        </w:rPr>
        <w:t>заявленное ходатайство о прекращении уголовного дела поддержал, просил его удовлетворить.</w:t>
      </w:r>
    </w:p>
    <w:p w:rsidR="006E58CF" w:rsidRPr="00B46107" w:rsidP="006E58CF">
      <w:pPr>
        <w:tabs>
          <w:tab w:val="left" w:pos="284"/>
        </w:tabs>
        <w:ind w:firstLine="709"/>
        <w:contextualSpacing/>
        <w:jc w:val="both"/>
        <w:rPr>
          <w:sz w:val="22"/>
          <w:szCs w:val="28"/>
          <w:shd w:val="clear" w:color="auto" w:fill="F5F5F5"/>
        </w:rPr>
      </w:pPr>
      <w:r w:rsidRPr="00B46107">
        <w:rPr>
          <w:sz w:val="22"/>
          <w:szCs w:val="28"/>
          <w:shd w:val="clear" w:color="auto" w:fill="F5F5F5"/>
        </w:rPr>
        <w:t xml:space="preserve">Государственный обвинитель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  <w:shd w:val="clear" w:color="auto" w:fill="F5F5F5"/>
        </w:rPr>
        <w:t>против заявленного ходатайства о прекращении уголовного дела не возражал, полагал, что все требования уголовно–процессуального законодательства соблюдены.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С учетом заявленного ходатайства потерпевше</w:t>
      </w:r>
      <w:r w:rsidRPr="00B46107" w:rsidR="00C57A17">
        <w:rPr>
          <w:sz w:val="22"/>
          <w:szCs w:val="28"/>
        </w:rPr>
        <w:t>й</w:t>
      </w:r>
      <w:r w:rsidRPr="00B46107">
        <w:rPr>
          <w:sz w:val="22"/>
          <w:szCs w:val="28"/>
        </w:rPr>
        <w:t xml:space="preserve"> о прекращении  уголовного дела в связи с примирением, мнения обвиняемого, защитника и государственного обвинителя, суд считает, что уголовное дело подлежит прекращению в соответствии со ст. 25 Уголовно –процессуального кодекса Российской Федерации (далее по тексту-УПК РФ) по следующим основаниям.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УК РФ, если это лицо примирилось с потерпевшим и загладило причиненный ему вред. 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</w:t>
      </w:r>
      <w:r w:rsidRPr="00B46107">
        <w:rPr>
          <w:sz w:val="22"/>
          <w:szCs w:val="28"/>
        </w:rPr>
        <w:t>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В соответствии с п. 4 ч. 1 ст. 236 УПК РФ по результатам предварительного слушания суд вправе принять решение, в том числе, о прекращении уголовного дела.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Лукашов Н.М. ранее не судим, по месту жительства характеризуется посредственно, </w:t>
      </w:r>
      <w:r w:rsidR="00FE3B6B">
        <w:rPr>
          <w:sz w:val="16"/>
          <w:szCs w:val="16"/>
        </w:rPr>
        <w:t>(данные изъяты)</w:t>
      </w:r>
      <w:r w:rsidRPr="00B46107">
        <w:rPr>
          <w:sz w:val="22"/>
          <w:szCs w:val="28"/>
        </w:rPr>
        <w:t xml:space="preserve"> совершил преступление впервые небольшой тяжести, в его действиях не содержится иного состава преступления, он загладил причиненный вред. Гражданский иск потерпевшей не заявлен, она примирилась с обвиняемым и претензий к нему не имеет. Судом установлена добровольность и осознанность заявления потерпевшей о примирении с обвиняемым.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Отягчающих вину обстоятельств материалами дела не установлено.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Таким образом, с учетом заявления потерпевше</w:t>
      </w:r>
      <w:r w:rsidRPr="00B46107" w:rsidR="00C57A17">
        <w:rPr>
          <w:sz w:val="22"/>
          <w:szCs w:val="28"/>
        </w:rPr>
        <w:t>й</w:t>
      </w:r>
      <w:r w:rsidRPr="00B46107">
        <w:rPr>
          <w:sz w:val="22"/>
          <w:szCs w:val="28"/>
        </w:rPr>
        <w:t xml:space="preserve">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</w:rPr>
        <w:t xml:space="preserve">мнения государственного обвинителя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</w:rPr>
        <w:t>не возражавше</w:t>
      </w:r>
      <w:r w:rsidRPr="00B46107" w:rsidR="00C57A17">
        <w:rPr>
          <w:sz w:val="22"/>
          <w:szCs w:val="28"/>
        </w:rPr>
        <w:t>го</w:t>
      </w:r>
      <w:r w:rsidRPr="00B46107">
        <w:rPr>
          <w:sz w:val="22"/>
          <w:szCs w:val="28"/>
        </w:rPr>
        <w:t xml:space="preserve"> против прекращения уголовного дела в связи с примирением сторон, мнения обвиняемого </w:t>
      </w:r>
      <w:r w:rsidRPr="00B46107" w:rsidR="00C57A17">
        <w:rPr>
          <w:sz w:val="22"/>
          <w:szCs w:val="28"/>
        </w:rPr>
        <w:t>Лукашова Н.М.</w:t>
      </w:r>
      <w:r w:rsidRPr="00B46107">
        <w:rPr>
          <w:sz w:val="22"/>
          <w:szCs w:val="28"/>
        </w:rPr>
        <w:t xml:space="preserve"> и его защитника адвоката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</w:rPr>
        <w:t>которые согласны на прекращение уголовного дела в связи с примирением сторон, суд полагает, что все условия, предусмотренные ст. 25 УПК РФ и ст. 76 УК</w:t>
      </w:r>
      <w:r w:rsidRPr="00B46107">
        <w:rPr>
          <w:sz w:val="22"/>
          <w:szCs w:val="28"/>
        </w:rPr>
        <w:t xml:space="preserve"> РФ, соблюдены, и считает возможным уголовное дело в отношении </w:t>
      </w:r>
      <w:r w:rsidRPr="00B46107" w:rsidR="00C57A17">
        <w:rPr>
          <w:sz w:val="22"/>
          <w:szCs w:val="28"/>
        </w:rPr>
        <w:t>Лукашова Н.М.</w:t>
      </w:r>
      <w:r w:rsidRPr="00B46107">
        <w:rPr>
          <w:sz w:val="22"/>
          <w:szCs w:val="28"/>
        </w:rPr>
        <w:t xml:space="preserve"> по ч.1 ст. 1</w:t>
      </w:r>
      <w:r w:rsidRPr="00B46107" w:rsidR="00C57A17">
        <w:rPr>
          <w:sz w:val="22"/>
          <w:szCs w:val="28"/>
        </w:rPr>
        <w:t>67</w:t>
      </w:r>
      <w:r w:rsidRPr="00B46107">
        <w:rPr>
          <w:sz w:val="22"/>
          <w:szCs w:val="28"/>
        </w:rPr>
        <w:t xml:space="preserve"> УК РФ прекратить.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Меру принуждения </w:t>
      </w:r>
      <w:r w:rsidRPr="00B46107" w:rsidR="00C57A17">
        <w:rPr>
          <w:sz w:val="22"/>
          <w:szCs w:val="28"/>
        </w:rPr>
        <w:t>Лукашову Н.М.</w:t>
      </w:r>
      <w:r w:rsidRPr="00B46107">
        <w:rPr>
          <w:sz w:val="22"/>
          <w:szCs w:val="28"/>
        </w:rPr>
        <w:t xml:space="preserve"> после вступления настоящего постановления в законную силу следует отменить.</w:t>
      </w:r>
    </w:p>
    <w:p w:rsidR="00C57A17" w:rsidRPr="00B46107" w:rsidP="00C57A17">
      <w:pPr>
        <w:tabs>
          <w:tab w:val="left" w:pos="3456"/>
        </w:tabs>
        <w:ind w:firstLine="708"/>
        <w:jc w:val="both"/>
        <w:rPr>
          <w:sz w:val="22"/>
          <w:szCs w:val="28"/>
          <w:shd w:val="clear" w:color="auto" w:fill="FFFFFF"/>
        </w:rPr>
      </w:pPr>
      <w:r w:rsidRPr="00B46107">
        <w:rPr>
          <w:sz w:val="22"/>
          <w:szCs w:val="28"/>
          <w:shd w:val="clear" w:color="auto" w:fill="FFFFFF"/>
        </w:rPr>
        <w:t>При решении вопроса о судьбе вещественного доказательства, суд руководствуется положениями статьи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B46107">
          <w:rPr>
            <w:rStyle w:val="Hyperlink"/>
            <w:color w:val="auto"/>
            <w:sz w:val="22"/>
            <w:szCs w:val="28"/>
            <w:u w:val="none"/>
            <w:bdr w:val="none" w:sz="0" w:space="0" w:color="auto" w:frame="1"/>
          </w:rPr>
          <w:t>81 УПК РФ</w:t>
        </w:r>
      </w:hyperlink>
      <w:r w:rsidRPr="00B46107">
        <w:rPr>
          <w:sz w:val="22"/>
          <w:szCs w:val="28"/>
          <w:shd w:val="clear" w:color="auto" w:fill="FFFFFF"/>
        </w:rPr>
        <w:t>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Гражданский иск по делу не заявлен. 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На основании изложенного, руководствуясь ст.ст. 25, 81, п. 4 ч. 1 ст. 236 Уголовно –процессуального кодекса Российской Федерации, ст. 76 Уголовного кодекса Российской Федерации, суд</w:t>
      </w:r>
    </w:p>
    <w:p w:rsidR="006E58CF" w:rsidRPr="00B46107" w:rsidP="006E58CF">
      <w:pPr>
        <w:jc w:val="center"/>
        <w:rPr>
          <w:b/>
          <w:sz w:val="22"/>
          <w:szCs w:val="28"/>
        </w:rPr>
      </w:pPr>
      <w:r w:rsidRPr="00B46107">
        <w:rPr>
          <w:b/>
          <w:sz w:val="22"/>
          <w:szCs w:val="28"/>
        </w:rPr>
        <w:t>ПОСТАНОВИЛ: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 xml:space="preserve">Производство по уголовному делу по обвинению </w:t>
      </w:r>
      <w:r w:rsidRPr="00B46107" w:rsidR="00C57A17">
        <w:rPr>
          <w:sz w:val="22"/>
          <w:szCs w:val="28"/>
        </w:rPr>
        <w:t>Лукашова Н М</w:t>
      </w:r>
      <w:r w:rsidRPr="00B46107">
        <w:rPr>
          <w:sz w:val="22"/>
          <w:szCs w:val="28"/>
        </w:rPr>
        <w:t xml:space="preserve"> за совершение преступления, предусмотренного частью 1 статьи 1</w:t>
      </w:r>
      <w:r w:rsidRPr="00B46107" w:rsidR="00C57A17">
        <w:rPr>
          <w:sz w:val="22"/>
          <w:szCs w:val="28"/>
        </w:rPr>
        <w:t>67</w:t>
      </w:r>
      <w:r w:rsidRPr="00B46107">
        <w:rPr>
          <w:sz w:val="22"/>
          <w:szCs w:val="28"/>
        </w:rPr>
        <w:t xml:space="preserve"> Уголовного кодекса Российской Федерации прекратить.</w:t>
      </w:r>
    </w:p>
    <w:p w:rsidR="006E58CF" w:rsidRPr="00B46107" w:rsidP="006E58CF">
      <w:pPr>
        <w:ind w:firstLine="709"/>
        <w:jc w:val="both"/>
        <w:rPr>
          <w:sz w:val="22"/>
          <w:szCs w:val="28"/>
        </w:rPr>
      </w:pPr>
      <w:r w:rsidRPr="00B46107">
        <w:rPr>
          <w:sz w:val="22"/>
          <w:szCs w:val="28"/>
        </w:rPr>
        <w:t>Лукашова Н М освободить от уголовной ответственности за совершение преступления, предусмотренного частью 1 статьи 167 Уголовного кодекса Российской Федерации.</w:t>
      </w:r>
    </w:p>
    <w:p w:rsidR="006E58CF" w:rsidRPr="00B46107" w:rsidP="006E58CF">
      <w:pPr>
        <w:ind w:firstLine="709"/>
        <w:jc w:val="both"/>
        <w:rPr>
          <w:sz w:val="22"/>
          <w:szCs w:val="28"/>
          <w:shd w:val="clear" w:color="auto" w:fill="FFFFFF"/>
        </w:rPr>
      </w:pPr>
      <w:r w:rsidRPr="00B46107">
        <w:rPr>
          <w:sz w:val="22"/>
          <w:szCs w:val="28"/>
          <w:shd w:val="clear" w:color="auto" w:fill="FFFFFF"/>
        </w:rPr>
        <w:t xml:space="preserve">Меру принуждения в виде обязательства о явке </w:t>
      </w:r>
      <w:r w:rsidRPr="00B46107" w:rsidR="00C57A17">
        <w:rPr>
          <w:sz w:val="22"/>
          <w:szCs w:val="28"/>
        </w:rPr>
        <w:t>Лукашову Н М</w:t>
      </w:r>
      <w:r w:rsidRPr="00B46107">
        <w:rPr>
          <w:sz w:val="22"/>
          <w:szCs w:val="28"/>
          <w:shd w:val="clear" w:color="auto" w:fill="FFFFFF"/>
        </w:rPr>
        <w:t xml:space="preserve"> оставить без изменения до вступления постановления в законную силу, после чего отменить.</w:t>
      </w:r>
    </w:p>
    <w:p w:rsidR="00C57A17" w:rsidRPr="00B46107" w:rsidP="006E58CF">
      <w:pPr>
        <w:ind w:firstLine="709"/>
        <w:jc w:val="both"/>
        <w:rPr>
          <w:sz w:val="22"/>
          <w:szCs w:val="28"/>
          <w:shd w:val="clear" w:color="auto" w:fill="FFFFFF"/>
        </w:rPr>
      </w:pPr>
      <w:r w:rsidRPr="00B46107">
        <w:rPr>
          <w:sz w:val="22"/>
          <w:szCs w:val="28"/>
          <w:shd w:val="clear" w:color="auto" w:fill="FFFFFF"/>
        </w:rPr>
        <w:t xml:space="preserve">Вещественное доказательство – кувалда фирмы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  <w:shd w:val="clear" w:color="auto" w:fill="FFFFFF"/>
        </w:rPr>
        <w:t xml:space="preserve">с прорезиненной рукоятью оранжево-черного цвета, весом </w:t>
      </w:r>
      <w:r w:rsidRPr="009D54EF" w:rsidR="009D54EF">
        <w:rPr>
          <w:sz w:val="16"/>
          <w:szCs w:val="16"/>
        </w:rPr>
        <w:t xml:space="preserve">(данные изъяты) </w:t>
      </w:r>
      <w:r w:rsidRPr="00B46107">
        <w:rPr>
          <w:sz w:val="22"/>
          <w:szCs w:val="28"/>
          <w:shd w:val="clear" w:color="auto" w:fill="FFFFFF"/>
        </w:rPr>
        <w:t xml:space="preserve"> кг, хранящаяся </w:t>
      </w:r>
      <w:r w:rsidRPr="00B46107" w:rsidR="00B46107">
        <w:rPr>
          <w:sz w:val="22"/>
          <w:szCs w:val="28"/>
          <w:shd w:val="clear" w:color="auto" w:fill="FFFFFF"/>
        </w:rPr>
        <w:t>согласно</w:t>
      </w:r>
      <w:r w:rsidRPr="00B46107">
        <w:rPr>
          <w:sz w:val="22"/>
          <w:szCs w:val="28"/>
          <w:shd w:val="clear" w:color="auto" w:fill="FFFFFF"/>
        </w:rPr>
        <w:t xml:space="preserve"> расписке у потерпевшей </w:t>
      </w:r>
      <w:r w:rsidRPr="009D54EF" w:rsidR="009D54EF">
        <w:rPr>
          <w:sz w:val="16"/>
          <w:szCs w:val="16"/>
        </w:rPr>
        <w:t>(данные изъяты)</w:t>
      </w:r>
      <w:r w:rsidRPr="00B46107">
        <w:rPr>
          <w:sz w:val="22"/>
          <w:szCs w:val="28"/>
          <w:shd w:val="clear" w:color="auto" w:fill="FFFFFF"/>
        </w:rPr>
        <w:t xml:space="preserve">, после вступления настоящего постановления в законную силу, оставить </w:t>
      </w:r>
      <w:r w:rsidRPr="00B46107" w:rsidR="00B46107">
        <w:rPr>
          <w:sz w:val="22"/>
          <w:szCs w:val="28"/>
          <w:shd w:val="clear" w:color="auto" w:fill="FFFFFF"/>
        </w:rPr>
        <w:t>последней</w:t>
      </w:r>
      <w:r w:rsidRPr="00B46107">
        <w:rPr>
          <w:sz w:val="22"/>
          <w:szCs w:val="28"/>
          <w:shd w:val="clear" w:color="auto" w:fill="FFFFFF"/>
        </w:rPr>
        <w:t xml:space="preserve"> по принадлежности.</w:t>
      </w:r>
    </w:p>
    <w:p w:rsidR="00EA50A7" w:rsidRPr="00B4610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8"/>
          <w:lang w:eastAsia="uk-UA"/>
        </w:rPr>
      </w:pPr>
      <w:r w:rsidRPr="00B46107">
        <w:rPr>
          <w:sz w:val="22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B46107" w:rsidR="00CA0258">
        <w:rPr>
          <w:sz w:val="22"/>
          <w:szCs w:val="28"/>
          <w:lang w:eastAsia="uk-UA"/>
        </w:rPr>
        <w:t>пятнадцати</w:t>
      </w:r>
      <w:r w:rsidRPr="00B46107">
        <w:rPr>
          <w:sz w:val="22"/>
          <w:szCs w:val="28"/>
          <w:lang w:eastAsia="uk-UA"/>
        </w:rPr>
        <w:t xml:space="preserve"> </w:t>
      </w:r>
      <w:r w:rsidRPr="00B46107" w:rsidR="00B27461">
        <w:rPr>
          <w:sz w:val="22"/>
          <w:szCs w:val="28"/>
          <w:lang w:eastAsia="uk-UA"/>
        </w:rPr>
        <w:t>суток</w:t>
      </w:r>
      <w:r w:rsidRPr="00B46107">
        <w:rPr>
          <w:sz w:val="22"/>
          <w:szCs w:val="28"/>
          <w:lang w:eastAsia="uk-UA"/>
        </w:rPr>
        <w:t xml:space="preserve"> со дня его </w:t>
      </w:r>
      <w:r w:rsidRPr="00B46107" w:rsidR="00113B77">
        <w:rPr>
          <w:sz w:val="22"/>
          <w:szCs w:val="28"/>
          <w:lang w:eastAsia="uk-UA"/>
        </w:rPr>
        <w:t>вынесения</w:t>
      </w:r>
      <w:r w:rsidRPr="00B46107">
        <w:rPr>
          <w:sz w:val="22"/>
          <w:szCs w:val="28"/>
          <w:lang w:eastAsia="uk-UA"/>
        </w:rPr>
        <w:t>.</w:t>
      </w:r>
    </w:p>
    <w:p w:rsidR="00113B77" w:rsidRPr="00B46107" w:rsidP="004517A6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8"/>
          <w:lang w:eastAsia="uk-UA"/>
        </w:rPr>
      </w:pPr>
      <w:r w:rsidRPr="00B46107">
        <w:rPr>
          <w:sz w:val="22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B4610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8"/>
          <w:lang w:eastAsia="uk-UA"/>
        </w:rPr>
      </w:pPr>
    </w:p>
    <w:p w:rsidR="000E1645" w:rsidRPr="00B46107" w:rsidP="00EA50A7">
      <w:pPr>
        <w:autoSpaceDE w:val="0"/>
        <w:autoSpaceDN w:val="0"/>
        <w:adjustRightInd w:val="0"/>
        <w:ind w:firstLine="567"/>
        <w:contextualSpacing/>
        <w:jc w:val="both"/>
        <w:rPr>
          <w:sz w:val="22"/>
          <w:szCs w:val="28"/>
          <w:lang w:eastAsia="uk-UA"/>
        </w:rPr>
      </w:pPr>
    </w:p>
    <w:p w:rsidR="00121825" w:rsidRPr="00B46107" w:rsidP="00CA0258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2"/>
          <w:szCs w:val="28"/>
        </w:rPr>
      </w:pPr>
      <w:r w:rsidRPr="00B46107">
        <w:rPr>
          <w:sz w:val="22"/>
          <w:szCs w:val="28"/>
        </w:rPr>
        <w:t xml:space="preserve">Мировой судья </w:t>
      </w:r>
      <w:r w:rsidRPr="00B46107" w:rsidR="00EA50A7">
        <w:rPr>
          <w:sz w:val="22"/>
          <w:szCs w:val="28"/>
        </w:rPr>
        <w:t xml:space="preserve">  </w:t>
      </w:r>
      <w:r w:rsidRPr="00B46107" w:rsidR="002F16F6">
        <w:rPr>
          <w:sz w:val="22"/>
          <w:szCs w:val="28"/>
        </w:rPr>
        <w:t xml:space="preserve">         </w:t>
      </w:r>
      <w:r w:rsidRPr="00B46107" w:rsidR="00061650">
        <w:rPr>
          <w:sz w:val="22"/>
          <w:szCs w:val="28"/>
        </w:rPr>
        <w:t xml:space="preserve">    </w:t>
      </w:r>
      <w:r w:rsidRPr="00B46107" w:rsidR="0003126E">
        <w:rPr>
          <w:sz w:val="22"/>
          <w:szCs w:val="28"/>
        </w:rPr>
        <w:t xml:space="preserve">         </w:t>
      </w:r>
      <w:r w:rsidRPr="00B46107" w:rsidR="00FB1B1D">
        <w:rPr>
          <w:sz w:val="22"/>
          <w:szCs w:val="28"/>
        </w:rPr>
        <w:t xml:space="preserve">       </w:t>
      </w:r>
      <w:r w:rsidRPr="00B46107" w:rsidR="009C5AB2">
        <w:rPr>
          <w:sz w:val="22"/>
          <w:szCs w:val="28"/>
        </w:rPr>
        <w:t xml:space="preserve">  </w:t>
      </w:r>
      <w:r w:rsidRPr="00B46107" w:rsidR="0003126E">
        <w:rPr>
          <w:sz w:val="22"/>
          <w:szCs w:val="28"/>
        </w:rPr>
        <w:t xml:space="preserve"> </w:t>
      </w:r>
      <w:r w:rsidRPr="00B46107" w:rsidR="00061650">
        <w:rPr>
          <w:sz w:val="22"/>
          <w:szCs w:val="28"/>
        </w:rPr>
        <w:t xml:space="preserve"> </w:t>
      </w:r>
      <w:r w:rsidRPr="00B46107" w:rsidR="008622C2">
        <w:rPr>
          <w:sz w:val="22"/>
          <w:szCs w:val="28"/>
        </w:rPr>
        <w:t xml:space="preserve">     </w:t>
      </w:r>
      <w:r w:rsidRPr="00B46107" w:rsidR="002E30FD">
        <w:rPr>
          <w:sz w:val="22"/>
          <w:szCs w:val="28"/>
        </w:rPr>
        <w:t xml:space="preserve"> </w:t>
      </w:r>
      <w:r w:rsidRPr="00B46107" w:rsidR="007807AC">
        <w:rPr>
          <w:sz w:val="22"/>
          <w:szCs w:val="28"/>
        </w:rPr>
        <w:t xml:space="preserve">  </w:t>
      </w:r>
      <w:r w:rsidRPr="00B46107" w:rsidR="00E320EF">
        <w:rPr>
          <w:sz w:val="22"/>
          <w:szCs w:val="28"/>
        </w:rPr>
        <w:t xml:space="preserve">  </w:t>
      </w:r>
      <w:r w:rsidR="00B46107">
        <w:rPr>
          <w:sz w:val="22"/>
          <w:szCs w:val="28"/>
        </w:rPr>
        <w:t xml:space="preserve">/подпись/                  </w:t>
      </w:r>
      <w:r w:rsidRPr="00B46107" w:rsidR="00E320EF">
        <w:rPr>
          <w:sz w:val="22"/>
          <w:szCs w:val="28"/>
        </w:rPr>
        <w:t xml:space="preserve">  </w:t>
      </w:r>
      <w:r w:rsidRPr="00B46107" w:rsidR="00C57A17">
        <w:rPr>
          <w:sz w:val="22"/>
          <w:szCs w:val="28"/>
        </w:rPr>
        <w:t xml:space="preserve">                          </w:t>
      </w:r>
      <w:r w:rsidRPr="00B46107" w:rsidR="002F16F6">
        <w:rPr>
          <w:sz w:val="22"/>
          <w:szCs w:val="28"/>
        </w:rPr>
        <w:t>А.А. Кулунчаков</w:t>
      </w:r>
    </w:p>
    <w:sectPr w:rsidSect="00B2458D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42CC1"/>
    <w:rsid w:val="001517A9"/>
    <w:rsid w:val="00155B87"/>
    <w:rsid w:val="0019498A"/>
    <w:rsid w:val="001978A0"/>
    <w:rsid w:val="001A053C"/>
    <w:rsid w:val="001D4FF7"/>
    <w:rsid w:val="00200D4A"/>
    <w:rsid w:val="002120FE"/>
    <w:rsid w:val="002C0E1C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D43F6"/>
    <w:rsid w:val="004E0B09"/>
    <w:rsid w:val="005C413D"/>
    <w:rsid w:val="005E4319"/>
    <w:rsid w:val="005F6F7C"/>
    <w:rsid w:val="00627D2C"/>
    <w:rsid w:val="006356D9"/>
    <w:rsid w:val="00652119"/>
    <w:rsid w:val="006960BB"/>
    <w:rsid w:val="006E1A74"/>
    <w:rsid w:val="006E58CF"/>
    <w:rsid w:val="00742DAB"/>
    <w:rsid w:val="00772D94"/>
    <w:rsid w:val="007749CB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714FF"/>
    <w:rsid w:val="008801C7"/>
    <w:rsid w:val="0088475C"/>
    <w:rsid w:val="008941D3"/>
    <w:rsid w:val="008B4F24"/>
    <w:rsid w:val="008C6DCB"/>
    <w:rsid w:val="008E5391"/>
    <w:rsid w:val="008F1324"/>
    <w:rsid w:val="009047C8"/>
    <w:rsid w:val="00930E5F"/>
    <w:rsid w:val="00932E3F"/>
    <w:rsid w:val="00943932"/>
    <w:rsid w:val="00946CC4"/>
    <w:rsid w:val="00953E6A"/>
    <w:rsid w:val="00980098"/>
    <w:rsid w:val="00997738"/>
    <w:rsid w:val="009B27A6"/>
    <w:rsid w:val="009C5AB2"/>
    <w:rsid w:val="009D1420"/>
    <w:rsid w:val="009D54EF"/>
    <w:rsid w:val="009D622A"/>
    <w:rsid w:val="009E2B2F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458D"/>
    <w:rsid w:val="00B27461"/>
    <w:rsid w:val="00B44337"/>
    <w:rsid w:val="00B46107"/>
    <w:rsid w:val="00B55F43"/>
    <w:rsid w:val="00B645B1"/>
    <w:rsid w:val="00BC6FE2"/>
    <w:rsid w:val="00BE331D"/>
    <w:rsid w:val="00BE4820"/>
    <w:rsid w:val="00C00CEB"/>
    <w:rsid w:val="00C1690C"/>
    <w:rsid w:val="00C57A17"/>
    <w:rsid w:val="00C60984"/>
    <w:rsid w:val="00C62224"/>
    <w:rsid w:val="00C9523B"/>
    <w:rsid w:val="00CA0258"/>
    <w:rsid w:val="00CA131D"/>
    <w:rsid w:val="00CE164A"/>
    <w:rsid w:val="00D303DC"/>
    <w:rsid w:val="00D54B3D"/>
    <w:rsid w:val="00D77ED4"/>
    <w:rsid w:val="00DB4250"/>
    <w:rsid w:val="00DF423B"/>
    <w:rsid w:val="00E0593E"/>
    <w:rsid w:val="00E320EF"/>
    <w:rsid w:val="00E63FB3"/>
    <w:rsid w:val="00E72BBD"/>
    <w:rsid w:val="00EA0E2A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96C08"/>
    <w:rsid w:val="00FA1ADB"/>
    <w:rsid w:val="00FB1B1D"/>
    <w:rsid w:val="00FE3B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