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 Дело № 1-65-6/2017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</w:t>
      </w:r>
    </w:p>
    <w:p w:rsidR="00A77B3E">
      <w:r>
        <w:t xml:space="preserve"> «14» июня 2017 года                                       п. Нижнегорский, ...адрес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 Савуляк Е.В., Королевой Н.М.,</w:t>
      </w:r>
    </w:p>
    <w:p w:rsidR="00A77B3E">
      <w:r>
        <w:t xml:space="preserve">        с участием государственного обвинителя –  Барабаш О.В., Ковалёвой Л.А.,</w:t>
      </w:r>
    </w:p>
    <w:p w:rsidR="00A77B3E">
      <w:r>
        <w:t xml:space="preserve">           защитника - адвоката Писаренко А.А., представившего удостоверение № ...№ от дата  и ордер № ...№ от дата,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  ...Третяков М. А. ...М.А.,         </w:t>
      </w:r>
    </w:p>
    <w:p w:rsidR="00A77B3E">
      <w:r>
        <w:t>паспортные данные, ...паспортные двнные. «...паспортные данные</w:t>
      </w:r>
    </w:p>
    <w:p w:rsidR="00A77B3E">
      <w:r>
        <w:t>в совершении преступления, предусмотренного ст. 139 ч.1 УК РФ,</w:t>
      </w:r>
    </w:p>
    <w:p w:rsidR="00A77B3E">
      <w:r>
        <w:t xml:space="preserve">                                                               УСТАНОВИЛ:</w:t>
      </w:r>
    </w:p>
    <w:p w:rsidR="00A77B3E">
      <w:r>
        <w:t xml:space="preserve">             Третяков М.А.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 xml:space="preserve">                    Третяков М.А., 1...время, находясь в состоянии алкогольного опьянения, пришел к дому, расположенному по адресу: ...адрес являющимся жилищем ...ФИО с целью переночевать. Находясь около дома постучал во входную дверь указанного дома, однако двери никто не открыл, никто не ответил. ...дата у Третякова М.А. возник преступный умысел, направленный на незаконное проникновение в вышеуказанный дом, вопреки воли проживающего в нем лица ...ФИО, находясь рядом с вышеуказанным домом, реализуя свой преступный умысел, осознавая противопровность и незаконность своих действий, достоверно зная, что данный дом является чужим жилищем, разбил оконное стекло зала, и через образовавшийся в окне проем проник во внутрь  указанного дома против воли проживающего в нем лица ...ФИО, нарушая конституционное право граждан на неприкосновенность жилища, закрепленное в ст. 25 Конституции Российской Федерации, незаконно пребывал определенное время.</w:t>
      </w:r>
    </w:p>
    <w:p w:rsidR="00A77B3E">
      <w:r>
        <w:t xml:space="preserve">                      В ходе ознакомления с материалами уголовного дела при разъяснении требований ст. 217 УПК РФ Третяков М.А.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В судебном заседании подсудимый Третяков М.А. в присутствии защитника заявил, что он понимает существо предъявленного ему обвинения, согласился с предъявленным органами предварительного расследования обвинением по ч.1 ст. 139 УК РФ, вину признал полностью и показал, что обстоятельства совершенного им преступления в обвинительном  заключении изложены верно, в содеянном раскаивается, поддерживает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и он 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  Защитник подсудимого Писаренко А.А. поддержал заявленное подсудимым ходатайство о рассмотрении уголовного дела без проведения судебного разбирательства.</w:t>
      </w:r>
    </w:p>
    <w:p w:rsidR="00A77B3E">
      <w:r>
        <w:tab/>
        <w:tab/>
        <w:t xml:space="preserve">Потерпевший ...ФИО о дне и месте рассмотрения дела извещен надлежащим образом, в судебное заседание не явился, против рассмотрения дела в особом порядке и без его участия не возражал, о чем в материалах дела имеется заявление, в котором он просит рассмотреть дело в его отсутствие.                 </w:t>
      </w:r>
    </w:p>
    <w:p w:rsidR="00A77B3E">
      <w:r>
        <w:t xml:space="preserve">Государственный обвинитель Ковалёва Л.А. в судебном заседании не возражала против рассмотрения дела в особом порядке и постановления приговора без проведения судебного разбирательства. </w:t>
      </w:r>
    </w:p>
    <w:p w:rsidR="00A77B3E">
      <w:r>
        <w:t xml:space="preserve">                     Принимая во внимание вышеуказанные обстоятельства, суд признает, что ходатайство подсудимого Третякова М.А.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судебного разбирательства.</w:t>
      </w:r>
    </w:p>
    <w:p w:rsidR="00A77B3E">
      <w:r>
        <w:t xml:space="preserve">                    Суд приходит к выводу, что обвинение, с которым согласился подсудимый Третяков М.А.,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A77B3E">
      <w:r>
        <w:t xml:space="preserve">   Суд приходит к выводу, что обвинение, с которым согласился подсудимый Третяков М.А., является обоснованным, подтверждается доказательствами, собранными по уголовному делу.</w:t>
      </w:r>
    </w:p>
    <w:p w:rsidR="00A77B3E">
      <w:r>
        <w:t xml:space="preserve">          Действия Третякова М.А. подлежат квалификации по ст. 139 ч.1 УК РФ, как незаконное проникновение в жилище, совершенное против воли проживающего в нем лица.</w:t>
      </w:r>
    </w:p>
    <w:p w:rsidR="00A77B3E">
      <w:r>
        <w:tab/>
        <w:t>При определении  меры наказания, суд принимает во внимание, что Третяков М.А. на учете врача психиатра не состоит (л.д.92),состоит на учете у врача нарколога с диагнозом: «Употребление каннабиоидов с вредными последствиями» (л.д.90), несовершеннолетних детей не имеет, ранее неоднократно судим (л.д.78-84), по месту жительства характеризуется посредственно, привлекался к административной ответственности по ...хххл.д.87).</w:t>
      </w:r>
    </w:p>
    <w:p w:rsidR="00A77B3E"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ab/>
        <w:t>Так, согласно материалов дела, данные о судимости Третякова М.А., в частности, из справки ...судимости</w:t>
      </w:r>
    </w:p>
    <w:p w:rsidR="00A77B3E">
      <w:r>
        <w:t xml:space="preserve">          Так, принимая во внимание степень тяжести совершенного Третяковым М.А.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  подсудимого, а также учитывая то обстоятельство, что вышеуказанное преступление, объектом которого является конституционные права и свободы человека и гражданина. При назначении наказания Третякову М.А., суд на основании п. «и» ч. 1 ст. 61 УК РФ признает обстоятельством, смягчающим наказание, активное способствование раскрытию и расследованию преступления, обстоятельством, отягчающим наказание в силу п. «а» ч. 1 ст. 63 УК РФ, суд признает рецидив преступления, а также учитывая данные о личности подсудимого Третякова М.А., суд приходит к выводу о том, что необходимым и достаточным для исправления Третякова М.А.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        Меру пресечения Третякову М.А. в виде подписки о невыезде и надлежащим поведении до вступления приговора в законную силу оставить прежней, после вступления в законную силу отменить.</w:t>
      </w:r>
    </w:p>
    <w:p w:rsidR="00A77B3E">
      <w:r>
        <w:t xml:space="preserve">          Гражданский иск по делу не заявлен.</w:t>
      </w:r>
    </w:p>
    <w:p w:rsidR="00A77B3E">
      <w:r>
        <w:tab/>
        <w:t>Вещественные доказательства по делу отсутствуют.</w:t>
      </w:r>
    </w:p>
    <w:p w:rsidR="00A77B3E">
      <w:r>
        <w:t xml:space="preserve">          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>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Третякова ...М.А. признать виновным в совершении преступления, предусмотренного ст. 139 ч.1 УК РФ, и назначить ему наказание по ст. 139 ч.1 УК РФ в виде ...наказание.</w:t>
      </w:r>
    </w:p>
    <w:p w:rsidR="00A77B3E">
      <w:r>
        <w:t xml:space="preserve">           Меру пресечения Третякову М.А. в виде подписки о невыезде и надлежащем поведении по вступлению приговора в законную силу отменить.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                                                       Т.В. Тайганская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