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856" w:rsidRPr="00BD62D6" w:rsidP="007C6856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>Дело № 1-66-5/2025</w:t>
      </w:r>
    </w:p>
    <w:p w:rsidR="007C6856" w:rsidRPr="00BD62D6" w:rsidP="007C685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 w:cstheme="minorBidi"/>
          <w:sz w:val="28"/>
          <w:szCs w:val="28"/>
        </w:rPr>
      </w:pPr>
      <w:r w:rsidRPr="00BD62D6">
        <w:rPr>
          <w:rFonts w:ascii="Times New Roman" w:hAnsi="Times New Roman" w:eastAsiaTheme="minorHAnsi" w:cstheme="minorBidi"/>
          <w:sz w:val="28"/>
          <w:szCs w:val="28"/>
        </w:rPr>
        <w:t>УИД: 91MS0066-01-2025-000111-31</w:t>
      </w:r>
    </w:p>
    <w:p w:rsidR="007C6856" w:rsidRPr="00BD62D6" w:rsidP="007C6856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7C6856" w:rsidRPr="00BD62D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BD62D6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7C6856" w:rsidRPr="00BD62D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7C6856" w:rsidRPr="00BD62D6" w:rsidP="007C6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2D6">
        <w:rPr>
          <w:rFonts w:ascii="Times New Roman" w:hAnsi="Times New Roman"/>
          <w:sz w:val="28"/>
          <w:szCs w:val="28"/>
        </w:rPr>
        <w:t xml:space="preserve">         </w:t>
      </w:r>
      <w:r w:rsidRPr="00BD62D6">
        <w:rPr>
          <w:rFonts w:ascii="Times New Roman" w:hAnsi="Times New Roman"/>
          <w:sz w:val="28"/>
          <w:szCs w:val="28"/>
        </w:rPr>
        <w:tab/>
        <w:t xml:space="preserve">05 марта 2025 года                                                 </w:t>
      </w:r>
      <w:r w:rsidRPr="00BD62D6">
        <w:rPr>
          <w:rFonts w:ascii="Times New Roman" w:hAnsi="Times New Roman"/>
          <w:sz w:val="28"/>
          <w:szCs w:val="28"/>
        </w:rPr>
        <w:t>пгт</w:t>
      </w:r>
      <w:r w:rsidRPr="00BD62D6">
        <w:rPr>
          <w:rFonts w:ascii="Times New Roman" w:hAnsi="Times New Roman"/>
          <w:sz w:val="28"/>
          <w:szCs w:val="28"/>
        </w:rPr>
        <w:t>. Первомайское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/>
          <w:sz w:val="28"/>
          <w:szCs w:val="28"/>
        </w:rPr>
        <w:t xml:space="preserve">       </w:t>
      </w:r>
      <w:r w:rsidRPr="00BD62D6">
        <w:rPr>
          <w:rFonts w:ascii="Times New Roman" w:hAnsi="Times New Roman"/>
          <w:sz w:val="28"/>
          <w:szCs w:val="28"/>
        </w:rPr>
        <w:tab/>
      </w:r>
      <w:r w:rsidRPr="00BD62D6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D62D6">
        <w:rPr>
          <w:rFonts w:ascii="Times New Roman" w:hAnsi="Times New Roman" w:eastAsiaTheme="minorHAnsi"/>
          <w:sz w:val="28"/>
          <w:szCs w:val="28"/>
        </w:rPr>
        <w:t>Йова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BD62D6">
        <w:rPr>
          <w:rFonts w:ascii="Times New Roman" w:hAnsi="Times New Roman" w:eastAsiaTheme="minorHAnsi"/>
          <w:sz w:val="28"/>
          <w:szCs w:val="28"/>
        </w:rPr>
        <w:tab/>
        <w:t xml:space="preserve">при секретаре – помощнике судьи </w:t>
      </w:r>
      <w:r w:rsidRPr="00BD62D6">
        <w:rPr>
          <w:rFonts w:ascii="Times New Roman" w:hAnsi="Times New Roman" w:eastAsiaTheme="minorHAnsi"/>
          <w:sz w:val="28"/>
          <w:szCs w:val="28"/>
        </w:rPr>
        <w:t>Несмашной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с участием: государственного обвинителя – помощника прокурора Первомайского района Республики Крым </w:t>
      </w:r>
      <w:r w:rsidRPr="00BD62D6">
        <w:rPr>
          <w:rFonts w:ascii="Times New Roman" w:hAnsi="Times New Roman" w:eastAsiaTheme="minorHAnsi" w:cstheme="minorBidi"/>
          <w:sz w:val="28"/>
          <w:szCs w:val="28"/>
        </w:rPr>
        <w:t>Будько А.А.,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BD62D6">
        <w:rPr>
          <w:rFonts w:ascii="Times New Roman" w:hAnsi="Times New Roman" w:eastAsiaTheme="minorHAnsi"/>
          <w:sz w:val="28"/>
          <w:szCs w:val="28"/>
        </w:rPr>
        <w:tab/>
        <w:t xml:space="preserve">потерпевшего </w:t>
      </w:r>
      <w:r w:rsidR="00BD62D6">
        <w:rPr>
          <w:rFonts w:ascii="Times New Roman" w:hAnsi="Times New Roman" w:eastAsiaTheme="minorHAnsi"/>
          <w:sz w:val="28"/>
          <w:szCs w:val="28"/>
        </w:rPr>
        <w:t>ФИО</w:t>
      </w:r>
      <w:r w:rsidR="00BD62D6">
        <w:rPr>
          <w:rFonts w:ascii="Times New Roman" w:hAnsi="Times New Roman" w:eastAsiaTheme="minorHAnsi"/>
          <w:sz w:val="28"/>
          <w:szCs w:val="28"/>
        </w:rPr>
        <w:t>1</w:t>
      </w:r>
      <w:r w:rsidRPr="00BD62D6">
        <w:rPr>
          <w:rFonts w:ascii="Times New Roman" w:hAnsi="Times New Roman" w:eastAsiaTheme="minorHAnsi"/>
          <w:sz w:val="28"/>
          <w:szCs w:val="28"/>
        </w:rPr>
        <w:t>,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подсудимого </w:t>
      </w:r>
      <w:r w:rsidRPr="00BD62D6">
        <w:rPr>
          <w:rFonts w:ascii="Times New Roman" w:hAnsi="Times New Roman" w:eastAsiaTheme="minorHAnsi"/>
          <w:sz w:val="28"/>
          <w:szCs w:val="28"/>
        </w:rPr>
        <w:t>Дымкова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В.А.,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защитника - адвоката Святогор М.А.,  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BD62D6">
        <w:rPr>
          <w:rFonts w:ascii="Times New Roman" w:hAnsi="Times New Roman" w:eastAsiaTheme="minorHAnsi" w:cstheme="minorBidi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BD62D6">
        <w:rPr>
          <w:rFonts w:ascii="Times New Roman" w:hAnsi="Times New Roman" w:eastAsiaTheme="minorHAnsi" w:cstheme="minorBidi"/>
          <w:sz w:val="28"/>
          <w:szCs w:val="28"/>
        </w:rPr>
        <w:t>пгт</w:t>
      </w:r>
      <w:r w:rsidRPr="00BD62D6">
        <w:rPr>
          <w:rFonts w:ascii="Times New Roman" w:hAnsi="Times New Roman" w:eastAsiaTheme="minorHAnsi" w:cstheme="minorBidi"/>
          <w:sz w:val="28"/>
          <w:szCs w:val="28"/>
        </w:rPr>
        <w:t xml:space="preserve">. Первомайское, ул. Кооперативная, д. 6, уголовное дело в отношении 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Дымкова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 В</w:t>
      </w:r>
      <w:r w:rsid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А</w:t>
      </w:r>
      <w:r w:rsid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, </w:t>
      </w:r>
      <w:r w:rsidR="00BD6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, 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зарегистрированного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по адресу: 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АДРЕС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,</w:t>
      </w:r>
      <w:r w:rsidRPr="00BD62D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проживающего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по адресу: 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АДРЕС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, </w:t>
      </w:r>
      <w:r w:rsidRPr="00BD62D6">
        <w:rPr>
          <w:rFonts w:ascii="Times New Roman" w:hAnsi="Times New Roman"/>
          <w:sz w:val="28"/>
          <w:szCs w:val="28"/>
        </w:rPr>
        <w:t xml:space="preserve"> 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D6">
        <w:rPr>
          <w:rFonts w:ascii="Times New Roman" w:hAnsi="Times New Roman"/>
          <w:sz w:val="28"/>
          <w:szCs w:val="28"/>
        </w:rPr>
        <w:t>находящегося</w:t>
      </w:r>
      <w:r w:rsidRPr="00BD62D6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D6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7C6856" w:rsidRPr="00BD62D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BD62D6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Органом дознания Дымков В.А. обвиняется </w:t>
      </w:r>
      <w:r w:rsidRPr="00BD62D6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BD62D6">
        <w:rPr>
          <w:rFonts w:ascii="Times New Roman" w:hAnsi="Times New Roman"/>
          <w:bCs/>
          <w:sz w:val="28"/>
          <w:szCs w:val="28"/>
          <w:lang w:eastAsia="ar-SA"/>
        </w:rPr>
        <w:t xml:space="preserve"> он 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09.11.2024 года примерно в 14.00 часов, более точное время в ходе дознания не установлено, пребывая в состоянии алкогольного опьянения, находясь за магазином «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НАЗВАНИЕ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» по адресу: 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АДРЕС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на почве личных неприязненных отношений к 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с целью вызвать чувства страха и опасения за свою жизнь у последнего,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находясь в непосредственной близости к 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ФИО1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повалил последнего на землю и нанес не менее одного удара в область живота, затем схватил 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за горло двумя руками и словесно высказал в его адрес угрозу убийством, а именно: «Я тебя сейчас убью!». </w:t>
      </w:r>
      <w:r w:rsidRPr="00BD62D6">
        <w:rPr>
          <w:rFonts w:ascii="Times New Roman" w:eastAsia="Times New Roman" w:hAnsi="Times New Roman"/>
          <w:sz w:val="28"/>
          <w:szCs w:val="28"/>
          <w:lang w:eastAsia="zh-CN"/>
        </w:rPr>
        <w:t xml:space="preserve">С учетом алкогольного опьянения, агрессивного, 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несоответствующего обстановке поведения 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Дымкова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В.А., </w:t>
      </w:r>
      <w:r w:rsidRPr="00BD62D6">
        <w:rPr>
          <w:rFonts w:ascii="Times New Roman" w:eastAsia="Times New Roman" w:hAnsi="Times New Roman"/>
          <w:sz w:val="28"/>
          <w:szCs w:val="28"/>
          <w:lang w:eastAsia="zh-CN"/>
        </w:rPr>
        <w:t xml:space="preserve">сопровождавшегося применением им физической силы в отношении 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ФИО</w:t>
      </w:r>
      <w:r w:rsid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>1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последний </w:t>
      </w:r>
      <w:r w:rsidRPr="00BD62D6">
        <w:rPr>
          <w:rFonts w:ascii="Times New Roman" w:eastAsia="Times New Roman" w:hAnsi="Times New Roman"/>
          <w:sz w:val="28"/>
          <w:szCs w:val="28"/>
          <w:lang w:eastAsia="zh-CN"/>
        </w:rPr>
        <w:t>угрозу убийством воспринимал реально, опасаясь за свою жизнь и здоровье, т.к. у него имелись все основания опасаться ее осуществления.</w:t>
      </w:r>
      <w:r w:rsidRPr="00BD62D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</w:p>
    <w:p w:rsidR="007C6856" w:rsidRPr="00BD62D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D62D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BD62D6">
        <w:rPr>
          <w:sz w:val="28"/>
          <w:szCs w:val="28"/>
        </w:rPr>
        <w:tab/>
        <w:t xml:space="preserve">Действия </w:t>
      </w:r>
      <w:r w:rsidRPr="00BD62D6">
        <w:rPr>
          <w:rFonts w:eastAsiaTheme="minorHAnsi"/>
          <w:sz w:val="28"/>
          <w:szCs w:val="28"/>
        </w:rPr>
        <w:t>Дымкова</w:t>
      </w:r>
      <w:r w:rsidRPr="00BD62D6">
        <w:rPr>
          <w:rFonts w:eastAsiaTheme="minorHAnsi"/>
          <w:sz w:val="28"/>
          <w:szCs w:val="28"/>
        </w:rPr>
        <w:t xml:space="preserve"> В.А. органом дознания правильно квалифицированы </w:t>
      </w:r>
      <w:r w:rsidRPr="00BD62D6">
        <w:rPr>
          <w:sz w:val="28"/>
          <w:szCs w:val="28"/>
        </w:rPr>
        <w:t xml:space="preserve">по ч. 1 ст. 119 УК РФ как угроза убийством, если имелись </w:t>
      </w:r>
      <w:r w:rsidRPr="00BD62D6">
        <w:rPr>
          <w:sz w:val="28"/>
          <w:szCs w:val="28"/>
        </w:rPr>
        <w:t>основания опасаться осуществления этой угрозы.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BD62D6">
        <w:rPr>
          <w:rFonts w:ascii="Times New Roman" w:hAnsi="Times New Roman" w:eastAsiaTheme="minorHAnsi"/>
          <w:sz w:val="28"/>
          <w:szCs w:val="28"/>
        </w:rPr>
        <w:tab/>
      </w:r>
      <w:r w:rsidRPr="00BD62D6">
        <w:rPr>
          <w:rFonts w:ascii="Times New Roman" w:hAnsi="Times New Roman" w:eastAsiaTheme="minorHAnsi"/>
          <w:sz w:val="28"/>
          <w:szCs w:val="28"/>
        </w:rPr>
        <w:t>В судебном заседании подсудимый Дымков В.А.  вину в совершении инкриминируемого ему деяния признал полностью, в содеянном раскаялся.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потерпевшим </w:t>
      </w:r>
      <w:r w:rsidR="00BD62D6">
        <w:rPr>
          <w:rFonts w:ascii="Times New Roman" w:hAnsi="Times New Roman" w:eastAsiaTheme="minorHAnsi"/>
          <w:sz w:val="28"/>
          <w:szCs w:val="28"/>
        </w:rPr>
        <w:t>ФИО</w:t>
      </w:r>
      <w:r w:rsidR="00BD62D6">
        <w:rPr>
          <w:rFonts w:ascii="Times New Roman" w:hAnsi="Times New Roman" w:eastAsiaTheme="minorHAnsi"/>
          <w:sz w:val="28"/>
          <w:szCs w:val="28"/>
        </w:rPr>
        <w:t>1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BD62D6">
        <w:rPr>
          <w:rFonts w:ascii="Times New Roman" w:hAnsi="Times New Roman" w:eastAsiaTheme="minorHAnsi"/>
          <w:sz w:val="28"/>
          <w:szCs w:val="28"/>
        </w:rPr>
        <w:t>Дымкова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В.А.  от уголовной ответственности на основании ст. 25 УПК РФ, так как в настоящее время они с подсудимым примирились, подсудимый принес ему извинения, загладил вред, конфликт между ними исчерпан, претензий материального и морального характера к подсудимому потерпевший не имеет.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Подсудимый Дымков В.А. </w:t>
      </w:r>
      <w:r w:rsidRPr="00BD6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потерпевшим они действительно примирились, он принес потерпевшему извинения. </w:t>
      </w:r>
    </w:p>
    <w:p w:rsidR="007C6856" w:rsidRPr="00BD62D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7C6856" w:rsidRPr="00BD62D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C6856" w:rsidRPr="00BD62D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C6856" w:rsidRPr="00BD62D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BD62D6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потерпевшим </w:t>
      </w:r>
      <w:r w:rsidR="00BD62D6">
        <w:rPr>
          <w:rFonts w:eastAsiaTheme="minorHAnsi"/>
          <w:sz w:val="28"/>
          <w:szCs w:val="28"/>
        </w:rPr>
        <w:t>ФИО</w:t>
      </w:r>
      <w:r w:rsidR="00BD62D6">
        <w:rPr>
          <w:rFonts w:eastAsiaTheme="minorHAnsi"/>
          <w:sz w:val="28"/>
          <w:szCs w:val="28"/>
        </w:rPr>
        <w:t>1</w:t>
      </w:r>
      <w:r w:rsidRPr="00BD62D6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7C6856" w:rsidRPr="00BD62D6" w:rsidP="007C6856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D62D6">
        <w:rPr>
          <w:color w:val="000000"/>
          <w:sz w:val="28"/>
          <w:szCs w:val="28"/>
        </w:rPr>
        <w:t>Д</w:t>
      </w:r>
      <w:r w:rsidRPr="00BD62D6">
        <w:rPr>
          <w:color w:val="000000"/>
          <w:sz w:val="28"/>
          <w:szCs w:val="28"/>
          <w:shd w:val="clear" w:color="auto" w:fill="FFFFFF"/>
        </w:rPr>
        <w:t>обровольность заявления потерпевшего о прекращении уголовного дела и факт заглаживания подсудимым причиненного потерпевшему вреда, подтвержденный сторонами в судебном заседании, не вызывает у суда сомнения.</w:t>
      </w:r>
      <w:r w:rsidRPr="00BD62D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потерпевшему разъяснены основания и последствия прекращения уголовного дела на основании ст. 25 УПК РФ.   </w:t>
      </w:r>
    </w:p>
    <w:p w:rsidR="007C6856" w:rsidRPr="00BD62D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D62D6">
        <w:rPr>
          <w:rFonts w:eastAsiaTheme="minorHAnsi"/>
          <w:sz w:val="28"/>
          <w:szCs w:val="28"/>
        </w:rPr>
        <w:t xml:space="preserve">        </w:t>
      </w:r>
      <w:r w:rsidRPr="00BD62D6">
        <w:rPr>
          <w:rFonts w:eastAsiaTheme="minorHAnsi"/>
          <w:sz w:val="28"/>
          <w:szCs w:val="28"/>
        </w:rPr>
        <w:tab/>
      </w:r>
      <w:r w:rsidRPr="00BD62D6">
        <w:rPr>
          <w:rFonts w:eastAsiaTheme="minorHAnsi"/>
          <w:sz w:val="28"/>
          <w:szCs w:val="28"/>
        </w:rPr>
        <w:t xml:space="preserve">Учитывая, что подсудимый  Дымков В.А.  полностью признал свою вину в совершении инкриминируемого ему деяния, раскаялся в содеянном, в силу </w:t>
      </w:r>
      <w:r w:rsidRPr="00BD62D6">
        <w:rPr>
          <w:rFonts w:eastAsiaTheme="minorHAnsi"/>
          <w:sz w:val="28"/>
          <w:szCs w:val="28"/>
        </w:rPr>
        <w:t>п.п</w:t>
      </w:r>
      <w:r w:rsidRPr="00BD62D6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BD62D6">
        <w:rPr>
          <w:rFonts w:eastAsiaTheme="minorHAnsi"/>
          <w:b/>
          <w:sz w:val="28"/>
          <w:szCs w:val="28"/>
        </w:rPr>
        <w:t xml:space="preserve"> </w:t>
      </w:r>
      <w:r w:rsidRPr="00BD62D6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потерпевшему вред</w:t>
      </w:r>
      <w:r w:rsidRPr="00BD62D6">
        <w:rPr>
          <w:rFonts w:eastAsiaTheme="minorHAnsi"/>
          <w:sz w:val="28"/>
          <w:szCs w:val="28"/>
        </w:rPr>
        <w:t xml:space="preserve">, принес ему извинения, не возражает против прекращения уголовного дела, потерпевший </w:t>
      </w:r>
      <w:r w:rsidR="00BD62D6">
        <w:rPr>
          <w:rFonts w:eastAsiaTheme="minorHAnsi"/>
          <w:sz w:val="28"/>
          <w:szCs w:val="28"/>
        </w:rPr>
        <w:t>ФИО</w:t>
      </w:r>
      <w:r w:rsidR="00BD62D6">
        <w:rPr>
          <w:rFonts w:eastAsiaTheme="minorHAnsi"/>
          <w:sz w:val="28"/>
          <w:szCs w:val="28"/>
        </w:rPr>
        <w:t>1</w:t>
      </w:r>
      <w:r w:rsidRPr="00BD62D6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BD62D6">
        <w:rPr>
          <w:rFonts w:eastAsiaTheme="minorHAnsi"/>
          <w:sz w:val="28"/>
          <w:szCs w:val="28"/>
        </w:rPr>
        <w:t>Дымкова</w:t>
      </w:r>
      <w:r w:rsidRPr="00BD62D6">
        <w:rPr>
          <w:rFonts w:eastAsiaTheme="minorHAnsi"/>
          <w:sz w:val="28"/>
          <w:szCs w:val="28"/>
        </w:rPr>
        <w:t xml:space="preserve"> В.А.  на основании ст. 25 УПК РФ, в связи с примирением сторон.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BD62D6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D6">
        <w:rPr>
          <w:rFonts w:ascii="Times New Roman" w:hAnsi="Times New Roman"/>
          <w:sz w:val="28"/>
          <w:szCs w:val="28"/>
        </w:rPr>
        <w:t xml:space="preserve">Вещественных доказательств не имеется.  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BD62D6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D62D6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BD62D6">
        <w:rPr>
          <w:rFonts w:ascii="Times New Roman" w:eastAsia="Times New Roman" w:hAnsi="Times New Roman"/>
          <w:sz w:val="28"/>
          <w:szCs w:val="28"/>
        </w:rPr>
        <w:t>ст.ст</w:t>
      </w:r>
      <w:r w:rsidRPr="00BD62D6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</w:t>
      </w:r>
      <w:r w:rsidRPr="00BD62D6">
        <w:rPr>
          <w:rFonts w:ascii="Times New Roman" w:eastAsia="Times New Roman" w:hAnsi="Times New Roman"/>
          <w:sz w:val="28"/>
          <w:szCs w:val="28"/>
        </w:rPr>
        <w:t>суммы, выплачиваемые адвокату по назначению Святогор М.А. Процессуальные издержки по уголовному делу за участие защитника при  расследовании уголовного дела составили</w:t>
      </w:r>
      <w:r w:rsidRPr="00BD62D6">
        <w:rPr>
          <w:rFonts w:ascii="Times New Roman" w:eastAsia="Times New Roman" w:hAnsi="Times New Roman"/>
          <w:sz w:val="28"/>
          <w:szCs w:val="28"/>
        </w:rPr>
        <w:t xml:space="preserve"> 4094 рублей. Процессуальные издержки за участие защитника при рассмотрении уголовного дела в суде составили 1730 рублей. Таким образом, с  </w:t>
      </w:r>
      <w:r w:rsidRPr="00BD62D6">
        <w:rPr>
          <w:rFonts w:ascii="Times New Roman" w:hAnsi="Times New Roman" w:eastAsiaTheme="minorHAnsi"/>
          <w:sz w:val="28"/>
          <w:szCs w:val="28"/>
        </w:rPr>
        <w:t>Дымкова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В.А. </w:t>
      </w:r>
      <w:r w:rsidRPr="00BD62D6">
        <w:rPr>
          <w:rFonts w:ascii="Times New Roman" w:eastAsia="Times New Roman" w:hAnsi="Times New Roman"/>
          <w:sz w:val="28"/>
          <w:szCs w:val="28"/>
        </w:rPr>
        <w:t xml:space="preserve">подлежат взысканию процессуальные издержки в размере 5824 рубля (4094+1730)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BD62D6">
        <w:rPr>
          <w:rFonts w:ascii="Times New Roman" w:hAnsi="Times New Roman" w:eastAsiaTheme="minorHAnsi"/>
          <w:sz w:val="28"/>
          <w:szCs w:val="28"/>
        </w:rPr>
        <w:t>Подсудимый</w:t>
      </w:r>
      <w:r w:rsidRPr="00BD62D6">
        <w:rPr>
          <w:rFonts w:eastAsiaTheme="minorHAnsi"/>
          <w:sz w:val="28"/>
          <w:szCs w:val="28"/>
        </w:rPr>
        <w:t xml:space="preserve"> 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Дымков В.А. полагал возможным возложить уплату процессуальных издержек на него, поскольку имеет возможность их уплатить. </w:t>
      </w:r>
      <w:r w:rsidRPr="00BD62D6">
        <w:rPr>
          <w:rFonts w:ascii="Times New Roman" w:eastAsia="Times New Roman" w:hAnsi="Times New Roman"/>
          <w:sz w:val="28"/>
          <w:szCs w:val="28"/>
        </w:rPr>
        <w:t>Исключительных обстоятельств, на основании которых возможно освобождение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</w:t>
      </w:r>
      <w:r w:rsidRPr="00BD62D6">
        <w:rPr>
          <w:rFonts w:ascii="Times New Roman" w:hAnsi="Times New Roman" w:eastAsiaTheme="minorHAnsi"/>
          <w:sz w:val="28"/>
          <w:szCs w:val="28"/>
        </w:rPr>
        <w:t>Дымкова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В.А. </w:t>
      </w:r>
      <w:r w:rsidRPr="00BD62D6">
        <w:rPr>
          <w:rFonts w:ascii="Times New Roman" w:eastAsia="Times New Roman" w:hAnsi="Times New Roman"/>
          <w:sz w:val="28"/>
          <w:szCs w:val="28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7C6856" w:rsidRPr="00BD62D6" w:rsidP="007C6856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BD62D6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7C6856" w:rsidRPr="00BD62D6" w:rsidP="007C685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BD62D6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7C6856" w:rsidRPr="00BD62D6" w:rsidP="007C685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Дымкова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 В</w:t>
      </w:r>
      <w:r w:rsid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А</w:t>
      </w:r>
      <w:r w:rsidR="00BD62D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BD62D6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7C6856" w:rsidRPr="00BD62D6" w:rsidP="007C6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62D6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D62D6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BD62D6">
        <w:rPr>
          <w:rFonts w:ascii="Times New Roman" w:hAnsi="Times New Roman" w:eastAsiaTheme="minorHAnsi"/>
          <w:sz w:val="28"/>
          <w:szCs w:val="28"/>
        </w:rPr>
        <w:t>в отношении</w:t>
      </w:r>
      <w:r w:rsidRPr="00BD6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Дымкова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В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hAnsi="Times New Roman" w:eastAsiaTheme="minorHAnsi"/>
          <w:sz w:val="28"/>
          <w:szCs w:val="28"/>
        </w:rPr>
        <w:t xml:space="preserve">  </w:t>
      </w:r>
      <w:r w:rsidRPr="00BD62D6">
        <w:rPr>
          <w:rFonts w:ascii="Times New Roman" w:eastAsia="Times New Roman" w:hAnsi="Times New Roman"/>
          <w:sz w:val="28"/>
          <w:szCs w:val="28"/>
        </w:rPr>
        <w:t>–</w:t>
      </w:r>
      <w:r w:rsidRPr="00BD62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62D6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7C6856" w:rsidRPr="00BD62D6" w:rsidP="007C6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62D6">
        <w:rPr>
          <w:rFonts w:ascii="Times New Roman" w:eastAsia="Times New Roman" w:hAnsi="Times New Roman"/>
          <w:sz w:val="28"/>
          <w:szCs w:val="28"/>
        </w:rPr>
        <w:t xml:space="preserve">            Взыскать с 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Дымкова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В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</w:t>
      </w:r>
      <w:r w:rsidR="00BD62D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BD6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2D6">
        <w:rPr>
          <w:rFonts w:ascii="Times New Roman" w:eastAsia="Times New Roman" w:hAnsi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5824  (пять тысяч восемьсот двадцать четыре) рубля.</w:t>
      </w:r>
    </w:p>
    <w:p w:rsidR="007C6856" w:rsidRPr="00BD62D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D62D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BD62D6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BD62D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</w:t>
      </w:r>
      <w:r w:rsidRPr="00BD62D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район) Республики Крым </w:t>
      </w:r>
      <w:r w:rsidRPr="00BD62D6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7C6856" w:rsidRPr="00BD62D6" w:rsidP="00BD62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2D6">
        <w:rPr>
          <w:rFonts w:ascii="Times New Roman" w:hAnsi="Times New Roman"/>
          <w:sz w:val="28"/>
          <w:szCs w:val="28"/>
        </w:rPr>
        <w:t xml:space="preserve">         </w:t>
      </w:r>
      <w:r w:rsidRPr="00BD62D6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7C6856" w:rsidRPr="00BD62D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856" w:rsidRPr="00BD62D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856" w:rsidRPr="00BD62D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856" w:rsidRPr="00BD62D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9EE" w:rsidRPr="00BD62D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56"/>
    <w:rsid w:val="007279EE"/>
    <w:rsid w:val="007C6856"/>
    <w:rsid w:val="00BD6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6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7C685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7C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