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B6C93" w:rsidP="007B6C93">
      <w:pPr>
        <w:ind w:left="576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>Дело № 1-66-12/2017</w:t>
      </w:r>
    </w:p>
    <w:p w:rsidR="00A77B3E" w:rsidRPr="007B6C93" w:rsidP="007B6C93">
      <w:pPr>
        <w:jc w:val="center"/>
        <w:rPr>
          <w:sz w:val="28"/>
          <w:szCs w:val="28"/>
        </w:rPr>
      </w:pPr>
      <w:r w:rsidRPr="007B6C93">
        <w:rPr>
          <w:sz w:val="28"/>
          <w:szCs w:val="28"/>
        </w:rPr>
        <w:t>П</w:t>
      </w:r>
      <w:r w:rsidRPr="007B6C93">
        <w:rPr>
          <w:sz w:val="28"/>
          <w:szCs w:val="28"/>
        </w:rPr>
        <w:t xml:space="preserve"> Р И Г О В О Р</w:t>
      </w:r>
    </w:p>
    <w:p w:rsidR="00A77B3E" w:rsidRPr="007B6C93" w:rsidP="007B6C93">
      <w:pPr>
        <w:jc w:val="center"/>
        <w:rPr>
          <w:sz w:val="28"/>
          <w:szCs w:val="28"/>
        </w:rPr>
      </w:pPr>
      <w:r w:rsidRPr="007B6C93">
        <w:rPr>
          <w:sz w:val="28"/>
          <w:szCs w:val="28"/>
        </w:rPr>
        <w:t>ИМЕНЕМ РОССИЙСКОЙ ФЕДЕРАЦИИ</w:t>
      </w:r>
    </w:p>
    <w:p w:rsidR="00A77B3E" w:rsidRPr="007B6C93" w:rsidP="007B6C93">
      <w:pPr>
        <w:jc w:val="both"/>
        <w:rPr>
          <w:sz w:val="28"/>
          <w:szCs w:val="28"/>
        </w:rPr>
      </w:pP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09 марта 2017 года                                                   </w:t>
      </w:r>
      <w:r w:rsidRPr="007B6C93">
        <w:rPr>
          <w:sz w:val="28"/>
          <w:szCs w:val="28"/>
        </w:rPr>
        <w:t>пгт</w:t>
      </w:r>
      <w:r w:rsidRPr="007B6C93">
        <w:rPr>
          <w:sz w:val="28"/>
          <w:szCs w:val="28"/>
        </w:rPr>
        <w:t>. Первомайское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7B6C93">
        <w:rPr>
          <w:sz w:val="28"/>
          <w:szCs w:val="28"/>
        </w:rPr>
        <w:t>Йова</w:t>
      </w:r>
      <w:r w:rsidRPr="007B6C93">
        <w:rPr>
          <w:sz w:val="28"/>
          <w:szCs w:val="28"/>
        </w:rPr>
        <w:t xml:space="preserve"> Е.В.,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при секретаре </w:t>
      </w:r>
      <w:r w:rsidRPr="007B6C93">
        <w:rPr>
          <w:sz w:val="28"/>
          <w:szCs w:val="28"/>
        </w:rPr>
        <w:t>Белоущенко</w:t>
      </w:r>
      <w:r w:rsidRPr="007B6C93">
        <w:rPr>
          <w:sz w:val="28"/>
          <w:szCs w:val="28"/>
        </w:rPr>
        <w:t xml:space="preserve"> В.С.,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с участием  частного обвинителя (потерпевшего)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В.А., 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подсудимой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И.Н.,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>рассмотрев в открытом судебном заседании уголовное дело частного обвинения в отношении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паспортные данные ..., гражданки ..., не судимой, зарегистрированной и проживающей по адресу: адрес, 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обвиняемой в совершении преступления, предусмотренного ч. 1 ст. 128.1 УК РФ,  </w:t>
      </w:r>
    </w:p>
    <w:p w:rsidR="00A77B3E" w:rsidRPr="007B6C93" w:rsidP="007B6C93">
      <w:pPr>
        <w:jc w:val="both"/>
        <w:rPr>
          <w:sz w:val="28"/>
          <w:szCs w:val="28"/>
        </w:rPr>
      </w:pPr>
    </w:p>
    <w:p w:rsidR="00A77B3E" w:rsidRPr="007B6C93" w:rsidP="007B6C93">
      <w:pPr>
        <w:jc w:val="center"/>
        <w:rPr>
          <w:sz w:val="28"/>
          <w:szCs w:val="28"/>
        </w:rPr>
      </w:pPr>
      <w:r w:rsidRPr="007B6C93">
        <w:rPr>
          <w:sz w:val="28"/>
          <w:szCs w:val="28"/>
        </w:rPr>
        <w:t>У С Т А Н О В И Л</w:t>
      </w:r>
      <w:r w:rsidRPr="007B6C93">
        <w:rPr>
          <w:sz w:val="28"/>
          <w:szCs w:val="28"/>
        </w:rPr>
        <w:t xml:space="preserve"> :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обвиняется частным обвинителем  </w:t>
      </w:r>
      <w:r w:rsidRPr="007B6C93">
        <w:rPr>
          <w:sz w:val="28"/>
          <w:szCs w:val="28"/>
        </w:rPr>
        <w:t>Башкардиным</w:t>
      </w:r>
      <w:r w:rsidRPr="007B6C93">
        <w:rPr>
          <w:sz w:val="28"/>
          <w:szCs w:val="28"/>
        </w:rPr>
        <w:t xml:space="preserve"> В.А. в клевете, то есть распространении заведомо ложных сведений, порочащих честь и достоинство другого лица и подрывающих его репутацию, при следующих обстоятельствах.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</w:t>
      </w:r>
      <w:r w:rsidRPr="007B6C93">
        <w:rPr>
          <w:sz w:val="28"/>
          <w:szCs w:val="28"/>
        </w:rPr>
        <w:t xml:space="preserve">28 октября 2016 года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адресовала начальнику ОМВД России по Первомайскому району  заявление, в котором указала заведомо ложные сведения, порочащие честь и достоинство 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В.А., а именно: написала, что председатель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передала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 в пользование бак для мусора, который был приобретен за счет государственных средств.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В частной жалобе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 утверждает, что указанные сведения подсудимая распространила умышленно, сообщенные ею сведения не соответствуют действительности, носят заведомо ложный, клеветнический характер.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Неправомерными действиями подсудимой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потерпевшему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был причинен моральный вред, который заключается в </w:t>
      </w:r>
      <w:r w:rsidRPr="007B6C93">
        <w:rPr>
          <w:sz w:val="28"/>
          <w:szCs w:val="28"/>
        </w:rPr>
        <w:t>притерпевании</w:t>
      </w:r>
      <w:r w:rsidRPr="007B6C93">
        <w:rPr>
          <w:sz w:val="28"/>
          <w:szCs w:val="28"/>
        </w:rPr>
        <w:t xml:space="preserve"> чувства обиды, стыда и возмущения, который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 оценивает </w:t>
      </w:r>
      <w:r w:rsidRPr="007B6C93">
        <w:rPr>
          <w:sz w:val="28"/>
          <w:szCs w:val="28"/>
        </w:rPr>
        <w:t>в</w:t>
      </w:r>
      <w:r w:rsidRPr="007B6C93">
        <w:rPr>
          <w:sz w:val="28"/>
          <w:szCs w:val="28"/>
        </w:rPr>
        <w:t xml:space="preserve"> </w:t>
      </w:r>
      <w:r w:rsidR="002B7092">
        <w:rPr>
          <w:sz w:val="28"/>
          <w:szCs w:val="28"/>
        </w:rPr>
        <w:t>СУММА</w:t>
      </w:r>
      <w:r w:rsidR="002B7092">
        <w:rPr>
          <w:sz w:val="28"/>
          <w:szCs w:val="28"/>
        </w:rPr>
        <w:t xml:space="preserve"> </w:t>
      </w:r>
      <w:r w:rsidRPr="007B6C93">
        <w:rPr>
          <w:sz w:val="28"/>
          <w:szCs w:val="28"/>
        </w:rPr>
        <w:t xml:space="preserve">рублей, просит взыскать с подсудимой в его пользу компенсацию морального вреда в размере  </w:t>
      </w:r>
      <w:r w:rsidR="002B7092">
        <w:rPr>
          <w:sz w:val="28"/>
          <w:szCs w:val="28"/>
        </w:rPr>
        <w:t>СУММА</w:t>
      </w:r>
      <w:r w:rsidRPr="007B6C93">
        <w:rPr>
          <w:sz w:val="28"/>
          <w:szCs w:val="28"/>
        </w:rPr>
        <w:t xml:space="preserve"> рублей.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Допрошенная в судебном заседании подсудимая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 подтвердила, что обвинение ей понятно, вину в совершении данного преступления и </w:t>
      </w:r>
      <w:r w:rsidRPr="007B6C93">
        <w:rPr>
          <w:sz w:val="28"/>
          <w:szCs w:val="28"/>
        </w:rPr>
        <w:t xml:space="preserve">гражданский иск она не признала. По поводу предъявленного обвинения подсудимая показала, что действительно в конце октября 2016 года она написала заявление на имя начальника Первомайского ОМВД с просьбой разобраться в действиях председателя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В</w:t>
      </w:r>
      <w:r w:rsidRPr="007B6C93">
        <w:rPr>
          <w:sz w:val="28"/>
          <w:szCs w:val="28"/>
        </w:rPr>
        <w:t xml:space="preserve"> заявлении она просила установить наличие и местонахождение мусорных баков, приобретенных </w:t>
      </w:r>
      <w:r w:rsidRPr="007B6C93">
        <w:rPr>
          <w:sz w:val="28"/>
          <w:szCs w:val="28"/>
        </w:rPr>
        <w:t>Степновским</w:t>
      </w:r>
      <w:r w:rsidRPr="007B6C93">
        <w:rPr>
          <w:sz w:val="28"/>
          <w:szCs w:val="28"/>
        </w:rPr>
        <w:t xml:space="preserve"> сельским советом, а также высказала свое предположение о том, что один из баков мог быть передан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В.А., поскольку он помогал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перевозить эти баки, просила установить, так ли это.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Допрошенный в судебном заседании частный обвинитель - потерпевший 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  поддержал предъявленное обвинение, а также показал, что 14 ноября 2016 года при даче пояснений работнику ОМВД России по Первомайскому району ему стало известно, что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распространяет о нем ложные сведения, а именно: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утверждает, что он, в рабочее время, на личном транспорте помогал председателю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перевозить мусорные баки из ее двора в здание старого банка на территории сельского совета, за что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передала ему один из баков, приобретенные за средства сельского совета. Такие же неправдивые сведения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И.Н, распространяла среди жителей села. Данные сведения ложные, носят клеветнический характер. На самом деле в  2016 году примерно в 19.00 -20.00 час</w:t>
      </w:r>
      <w:r w:rsidRPr="007B6C93">
        <w:rPr>
          <w:sz w:val="28"/>
          <w:szCs w:val="28"/>
        </w:rPr>
        <w:t>.</w:t>
      </w:r>
      <w:r w:rsidRPr="007B6C93">
        <w:rPr>
          <w:sz w:val="28"/>
          <w:szCs w:val="28"/>
        </w:rPr>
        <w:t xml:space="preserve"> </w:t>
      </w:r>
      <w:r w:rsidRPr="007B6C93">
        <w:rPr>
          <w:sz w:val="28"/>
          <w:szCs w:val="28"/>
        </w:rPr>
        <w:t>о</w:t>
      </w:r>
      <w:r w:rsidRPr="007B6C93">
        <w:rPr>
          <w:sz w:val="28"/>
          <w:szCs w:val="28"/>
        </w:rPr>
        <w:t xml:space="preserve">н, по просьбе председателя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помог разгрузить машину, которая в Степное привезла детские качели и мусорные баки.  Все выгрузили во дворе у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  В</w:t>
      </w:r>
      <w:r w:rsidRPr="007B6C93">
        <w:rPr>
          <w:sz w:val="28"/>
          <w:szCs w:val="28"/>
        </w:rPr>
        <w:t xml:space="preserve"> понедельник помог перевезти детский домик на площадку с. Степное, остальные качели забрали в с. </w:t>
      </w:r>
      <w:r w:rsidRPr="007B6C93">
        <w:rPr>
          <w:sz w:val="28"/>
          <w:szCs w:val="28"/>
        </w:rPr>
        <w:t>Крыловку</w:t>
      </w:r>
      <w:r w:rsidRPr="007B6C93">
        <w:rPr>
          <w:sz w:val="28"/>
          <w:szCs w:val="28"/>
        </w:rPr>
        <w:t xml:space="preserve">. Во вторник,  по просьбе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помог перевести мусорные баки в количестве 6 штук с ее двора в здание старого банка на территории сельского совета.  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Допрошенная в судебном заседании свидетель со стороны обвинения  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суду показала, что в середине августа 2016 года в </w:t>
      </w:r>
      <w:r w:rsidRPr="007B6C93">
        <w:rPr>
          <w:sz w:val="28"/>
          <w:szCs w:val="28"/>
        </w:rPr>
        <w:t>с</w:t>
      </w:r>
      <w:r w:rsidRPr="007B6C93">
        <w:rPr>
          <w:sz w:val="28"/>
          <w:szCs w:val="28"/>
        </w:rPr>
        <w:t xml:space="preserve">. Степное были доставлены  6 контейнеров для мусора, их выгрузили во дворе ее частного дома, так как нет складского помещения для хранения. При этом присутствовали односельчане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В.А.,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и др., помогли разгрузить машину.   Во вторник она позвонила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и попросила, что бы он с кем-нибудь вывез баки для хранения в  старое здание сберкассы на территории  с/совета. Когда сотрудники ОБЭП приехали и попросили показать, где хранятся баки, она открыла помещение, куда они были перевезены </w:t>
      </w:r>
      <w:r w:rsidRPr="007B6C93">
        <w:rPr>
          <w:sz w:val="28"/>
          <w:szCs w:val="28"/>
        </w:rPr>
        <w:t>Башкардиным</w:t>
      </w:r>
      <w:r w:rsidRPr="007B6C93">
        <w:rPr>
          <w:sz w:val="28"/>
          <w:szCs w:val="28"/>
        </w:rPr>
        <w:t xml:space="preserve">, баки были на месте в количестве 6 штук в упаковках. На вопрос о причине проверки, сотрудники полиции ответили, что поступило заявление от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И.Н., о том, что председатель сельского света закупила за счет сельской администрации контейнера и раздала их жителям </w:t>
      </w:r>
      <w:r w:rsidRPr="007B6C93">
        <w:rPr>
          <w:sz w:val="28"/>
          <w:szCs w:val="28"/>
        </w:rPr>
        <w:t xml:space="preserve">сельского поселения под хранение зерна и 1 бак дала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за то, что он их перевозил.  От некоторых жителей </w:t>
      </w:r>
      <w:r w:rsidRPr="007B6C93">
        <w:rPr>
          <w:sz w:val="28"/>
          <w:szCs w:val="28"/>
        </w:rPr>
        <w:t>с</w:t>
      </w:r>
      <w:r w:rsidRPr="007B6C93">
        <w:rPr>
          <w:sz w:val="28"/>
          <w:szCs w:val="28"/>
        </w:rPr>
        <w:t xml:space="preserve">. Степное, в том числе от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она слышала, что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 распространяет такие сведения. Лично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ей такого не говорила.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Допрошенный в судебном заседании свидетель со стороны обвинения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суду показал, что помогал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перевезти контейнера из двора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в старое здание сберкассы на территории  с/совета, это было примерно в октябре или ноябре 2016 года. </w:t>
      </w:r>
      <w:r w:rsidRPr="007B6C93">
        <w:rPr>
          <w:sz w:val="28"/>
          <w:szCs w:val="28"/>
        </w:rPr>
        <w:t xml:space="preserve">Его попросил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помочь перевести баки, сказав, что его об этом попросила председатель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Они приехали к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>, загрузили в прицеп 4 контейнера, отвезли их в старое здание сберкассы на территории  с/совета, вернулись и загрузили еще 2 бака и так же отвезли их в старое здание сберкассы на территории  с/совета.</w:t>
      </w:r>
      <w:r w:rsidRPr="007B6C93">
        <w:rPr>
          <w:sz w:val="28"/>
          <w:szCs w:val="28"/>
        </w:rPr>
        <w:t xml:space="preserve"> Всего они перевезли в старое здание сберкассы на территории с/совета контейнера в количестве 6 штук. С ним никто не рассчитывался, он помогал на добровольных началах. </w:t>
      </w:r>
      <w:r w:rsidRPr="007B6C93">
        <w:rPr>
          <w:sz w:val="28"/>
          <w:szCs w:val="28"/>
        </w:rPr>
        <w:t xml:space="preserve">Рассчитывались ли с </w:t>
      </w:r>
      <w:r w:rsidRPr="007B6C93">
        <w:rPr>
          <w:sz w:val="28"/>
          <w:szCs w:val="28"/>
        </w:rPr>
        <w:t>Башкардиным</w:t>
      </w:r>
      <w:r w:rsidRPr="007B6C93">
        <w:rPr>
          <w:sz w:val="28"/>
          <w:szCs w:val="28"/>
        </w:rPr>
        <w:t xml:space="preserve"> он не видел</w:t>
      </w:r>
      <w:r w:rsidRPr="007B6C93">
        <w:rPr>
          <w:sz w:val="28"/>
          <w:szCs w:val="28"/>
        </w:rPr>
        <w:t xml:space="preserve"> и не знает. Ему лично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ничего о </w:t>
      </w:r>
      <w:r w:rsidRPr="007B6C93">
        <w:rPr>
          <w:sz w:val="28"/>
          <w:szCs w:val="28"/>
        </w:rPr>
        <w:t>Башкардине</w:t>
      </w:r>
      <w:r w:rsidRPr="007B6C93">
        <w:rPr>
          <w:sz w:val="28"/>
          <w:szCs w:val="28"/>
        </w:rPr>
        <w:t xml:space="preserve"> не говорила, обо всем он узнал от самого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, что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написала заявление в по</w:t>
      </w:r>
      <w:r w:rsidR="003B4F3A">
        <w:rPr>
          <w:sz w:val="28"/>
          <w:szCs w:val="28"/>
        </w:rPr>
        <w:t xml:space="preserve">лицию о том, что </w:t>
      </w:r>
      <w:r w:rsidR="003B4F3A">
        <w:rPr>
          <w:sz w:val="28"/>
          <w:szCs w:val="28"/>
        </w:rPr>
        <w:t>фио</w:t>
      </w:r>
      <w:r w:rsidR="003B4F3A">
        <w:rPr>
          <w:sz w:val="28"/>
          <w:szCs w:val="28"/>
        </w:rPr>
        <w:t xml:space="preserve"> </w:t>
      </w:r>
      <w:r w:rsidR="003B4F3A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отдала контейнер для хранения зерна.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Допрошенная в судебном заседании свидетель со стороны обвинения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суду показала, что в середине августа 2016 года вечером в с. Степное были доставлены  6 контейнеров для мусора, их выгрузили во дворе частного дома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П</w:t>
      </w:r>
      <w:r w:rsidRPr="007B6C93">
        <w:rPr>
          <w:sz w:val="28"/>
          <w:szCs w:val="28"/>
        </w:rPr>
        <w:t xml:space="preserve">ри этом присутствовали односельчане  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В.А.,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которые помогали разгрузить машину. Больше ничего о баках ей не известно. Лично от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она что-либо о том, что  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отдала контейнер для хранения зерна, она не слышала, но слышала об этом от односельчан, задавала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вопрос по этому поводу.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</w:t>
      </w:r>
      <w:r w:rsidRPr="007B6C93">
        <w:rPr>
          <w:sz w:val="28"/>
          <w:szCs w:val="28"/>
        </w:rPr>
        <w:t>Допрошенная</w:t>
      </w:r>
      <w:r w:rsidRPr="007B6C93">
        <w:rPr>
          <w:sz w:val="28"/>
          <w:szCs w:val="28"/>
        </w:rPr>
        <w:t xml:space="preserve"> в судебном заседании свидетель со стороны защиты 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, суду показала, что по факту передачи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мусорного бака в пользование ей ничего не известно. Знает о том, что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написала в полицию заявление с просьбой разобраться, где находятся мусорные баки. О распространении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таких сведений она не знает.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Кроме того, в ходе судебного следствия исследованы письменные материалы дела, а именно: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заявление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В.А., содержащее просьбу привлечь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к уголовной ответственности за клевету, то есть распространение заведомо ложных сведений, порочащих честь и достоинство другого лица и подрывающие его репутацию по факту распространения сведений о  передаче ему мусорного бака, приобретенного за счет средств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19-20);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 копия заявления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от 28.10.2016 года, адресованное начальнику полиции Первомайского района,  согласно которой  (дословно) – «Прошу также установить наличие и местонахождение больших мусорных баков, приобретенных </w:t>
      </w:r>
      <w:r w:rsidRPr="007B6C93">
        <w:rPr>
          <w:sz w:val="28"/>
          <w:szCs w:val="28"/>
        </w:rPr>
        <w:t>Степновским</w:t>
      </w:r>
      <w:r w:rsidRPr="007B6C93">
        <w:rPr>
          <w:sz w:val="28"/>
          <w:szCs w:val="28"/>
        </w:rPr>
        <w:t xml:space="preserve"> сельским советом. По моим, не до конца проверенным сведениям, эти баки частично закрыты в старой сберкассе, и, вроде бы, передан бак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 Прошу установить, так ли это»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 xml:space="preserve">. 31);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постановление об отказе в возбуждении уголовного дела от 15.11.2016 года, принятого в результате проведенной проверки по заявлению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от 28.10.2016 года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50), а также отказной материал № 2679/677, согласно проведенной проверки установлено приобретение Администрацией адрес шести контейнеров для ТБО, которые, для обеспечения их сохранности, находятся в административном здании по адресу: адрес;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>а также материалы, характеризующие личность подсудимой: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>- справку ГБУЗ РК «</w:t>
      </w:r>
      <w:r w:rsidRPr="007B6C93">
        <w:rPr>
          <w:sz w:val="28"/>
          <w:szCs w:val="28"/>
        </w:rPr>
        <w:t>Первомайская</w:t>
      </w:r>
      <w:r w:rsidRPr="007B6C93">
        <w:rPr>
          <w:sz w:val="28"/>
          <w:szCs w:val="28"/>
        </w:rPr>
        <w:t xml:space="preserve"> ЦРБ» на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62);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копии выписных эпикризов пациента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сведения об отсутствии судимости на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39);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справку о составе семьи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70);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- характеристику на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с места жительства (</w:t>
      </w:r>
      <w:r w:rsidRPr="007B6C93">
        <w:rPr>
          <w:sz w:val="28"/>
          <w:szCs w:val="28"/>
        </w:rPr>
        <w:t>л.д</w:t>
      </w:r>
      <w:r w:rsidRPr="007B6C93">
        <w:rPr>
          <w:sz w:val="28"/>
          <w:szCs w:val="28"/>
        </w:rPr>
        <w:t>. 69).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Оценивая в </w:t>
      </w:r>
      <w:r w:rsidRPr="007B6C93">
        <w:rPr>
          <w:sz w:val="28"/>
          <w:szCs w:val="28"/>
        </w:rPr>
        <w:t>совокупности</w:t>
      </w:r>
      <w:r w:rsidRPr="007B6C93">
        <w:rPr>
          <w:sz w:val="28"/>
          <w:szCs w:val="28"/>
        </w:rPr>
        <w:t xml:space="preserve"> исследованные в судебном заседании доказательства относительно обвинения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в совершении преступления, предусмотренного ч. 1 ст. 128.1 УК РФ, суд приходит к следующему.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В соответствии со ст. 8 УК РФ основанием уголовной ответственности  является совершение деяния, содержащего все признаки состава преступления, предусмотренного УК РФ.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Согласно ст. 14 ч. 2 и ч. 3 УПК РФ бремя доказывания обвинения и опровержения доводов, приводимых в защиту подозреваемого или обвиняемого, лежит на стороне обвинения. Все сомнения в виновности обвиняемого, которые не могут быть устранены в порядке, установленном УПК РФ, толкуются в пользу обвиняемого.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В соответствии со ст. 302 ч. 4 УПК РФ обвинительный приговор не может быть основан на предположениях и 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Согласно ст. 73 УПК РФ при производстве по уголовному делу подлежит доказыванию: событие преступления (время, место, способ и другие обстоятельства совершения преступления); виновность лица в совершении преступления, форма его вины и мотивы; обстоятельства, исключающие преступность и наказуемость деяния.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Потерпевший </w:t>
      </w:r>
      <w:r w:rsidRPr="007B6C93">
        <w:rPr>
          <w:sz w:val="28"/>
          <w:szCs w:val="28"/>
        </w:rPr>
        <w:t>Башкардин</w:t>
      </w:r>
      <w:r w:rsidRPr="007B6C93">
        <w:rPr>
          <w:sz w:val="28"/>
          <w:szCs w:val="28"/>
        </w:rPr>
        <w:t xml:space="preserve"> В.А. просит привлечь подсудимую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к уголовной ответственности по ст. 128.1 ч. 1 УК РФ.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Частью 1 ст. 128.1 УК РФ установлена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По смыслу закона клевета представляет собой распространение заведомо ложных сведений, порочащих честь и достоинство личности. Распространением сведений считается сообщение их в любой форме хотя бы одному лицу, помимо самого потерпевшего. Под сведениями, порочащими честь и достоинство другого лица или подрывающими его репутацию, следует понимать любые фактические обстоятельства, на основе которых может сложиться либо измениться в худшую сторону мнение окружающих о нравственности или деловых качествах потерпевшего. 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другого лица, или подрывающих его репутацию, и желал их распространить.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</w:t>
      </w:r>
      <w:r w:rsidRPr="007B6C93">
        <w:rPr>
          <w:sz w:val="28"/>
          <w:szCs w:val="28"/>
        </w:rPr>
        <w:t xml:space="preserve">Кроме того, такие сведения должны обязательно содержать информацию об определенных выдуманных поступках или фактах, придуманные самим виновным или основанные на слухах и сплетнях,  и быть порочащими честь и достоинство личности, то есть представляет собой измышления о якобы совершенных потерпевшим конкретных деяниях или событиях его жизни, которые обществом воспринимаются в качестве позорящих, заслуживающих порицания.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Если гражданин высказывает свое, не соответствующее действительности суждение о факте, который реально имел место, либо в ситуации, когда распространяя те или иные сведения, при этом добросовестно заблуждается о характере распространенных им сведений, а именно об их ложности, он не может нести уголовную ответственность по ст. 128.1 УК РФ.  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Факт распространения не соответствующих действительности, порочащих честь и достоинство сведений может быть подтвержден любыми доказательствами, отвечающими требованиям относимости и допустимости.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Выслушав частного обвинителя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В.А., подсудимую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И.Н., допросив свидетелей, исследовав и оценив собранные по делу доказательства в их совокупности, суд считает, что стороной частного обвинения не представлено доказательств и материалами дела не подтверждено, что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И.Н., заведомо понимая ложность сообщаемых ею сведений, а также что распространяемые ею сведения порочат честь и достоинство другого человека, подрывают его</w:t>
      </w:r>
      <w:r w:rsidRPr="007B6C93">
        <w:rPr>
          <w:sz w:val="28"/>
          <w:szCs w:val="28"/>
        </w:rPr>
        <w:t xml:space="preserve"> репутацию, сознательно желала именно этого. 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В заявлении, адресованному подсудимой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на имя  начальника ОМВД России по Первомайскому району, подсудимая  просила установить местонахождение мусорных баков,  а также выразила предположение, основанное на личном субъективном мнении, о возможной передаче одного из баков </w:t>
      </w:r>
      <w:r w:rsidRPr="007B6C93">
        <w:rPr>
          <w:sz w:val="28"/>
          <w:szCs w:val="28"/>
        </w:rPr>
        <w:t>Башкардину</w:t>
      </w:r>
      <w:r w:rsidRPr="007B6C93">
        <w:rPr>
          <w:sz w:val="28"/>
          <w:szCs w:val="28"/>
        </w:rPr>
        <w:t xml:space="preserve"> В.А. Заявление  о проведении проверки адресовано органу, который уполномочен провести проверку и дать ответ.</w:t>
      </w:r>
      <w:r w:rsidRPr="007B6C93">
        <w:rPr>
          <w:sz w:val="28"/>
          <w:szCs w:val="28"/>
        </w:rPr>
        <w:t xml:space="preserve"> В заявлении подсудимая не излагала утвердительного обвинения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 в чем-либо, а лишь предположила возможность передачи ему указанно имущества, ввиду того, что он оказывал помощь в его перевозке. То есть подсудимая, имея сомнения в достоверности запрашиваемой информации, но имея на то основания, выразила субъективное мнение по обстоятельствам,  которые просила компетентный орган установить.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>Из положений Постановления Пленума Верховного Суда Российской Федерации от 24.02.2005 года № 3 «О судебной практике по делам о защите чести и достоинства граждан, а также деловой репутации граждан и юридических лиц» следует, что в соответствии со статьей 10 Конвенции о защите прав человека и основных свобод и статьей 29 Конституции Российской Федерации, гарантирующими каждому право на свободу мысли и слова</w:t>
      </w:r>
      <w:r w:rsidRPr="007B6C93">
        <w:rPr>
          <w:sz w:val="28"/>
          <w:szCs w:val="28"/>
        </w:rPr>
        <w:t xml:space="preserve">, </w:t>
      </w:r>
      <w:r w:rsidRPr="007B6C93">
        <w:rPr>
          <w:sz w:val="28"/>
          <w:szCs w:val="28"/>
        </w:rPr>
        <w:t>а также на свободу массовой информации, а также правовой позицией Европейского Суда по правам человека при рассмотрении дел о защите чести, достоинства и деловой репутации, следует различать имеющие место утверждения о фактах, соответствие действительности которых можно проверить, и оценочные суждения, мнения, убеждения, которые не являются предметом судебной защиты, поскольку, являясь выражением субъективного мнения и взглядов ответчика, не могут быть проверены</w:t>
      </w:r>
      <w:r w:rsidRPr="007B6C93">
        <w:rPr>
          <w:sz w:val="28"/>
          <w:szCs w:val="28"/>
        </w:rPr>
        <w:t xml:space="preserve"> на предмет соответствия их действительности. 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Допрошенные судом </w:t>
      </w:r>
      <w:r w:rsidRPr="007B6C93">
        <w:rPr>
          <w:sz w:val="28"/>
          <w:szCs w:val="28"/>
        </w:rPr>
        <w:t>свидетели</w:t>
      </w:r>
      <w:r w:rsidRPr="007B6C93">
        <w:rPr>
          <w:sz w:val="28"/>
          <w:szCs w:val="28"/>
        </w:rPr>
        <w:t xml:space="preserve"> как со стороны обвинения, так и со стороны защиты, однозначно не подтвердили, что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распространяла о </w:t>
      </w:r>
      <w:r w:rsidRPr="007B6C93">
        <w:rPr>
          <w:sz w:val="28"/>
          <w:szCs w:val="28"/>
        </w:rPr>
        <w:t>Башкардине</w:t>
      </w:r>
      <w:r w:rsidRPr="007B6C93">
        <w:rPr>
          <w:sz w:val="28"/>
          <w:szCs w:val="28"/>
        </w:rPr>
        <w:t xml:space="preserve"> В.А. какие-либо сведения по факту передачи ему председателем </w:t>
      </w:r>
      <w:r w:rsidRPr="007B6C93">
        <w:rPr>
          <w:sz w:val="28"/>
          <w:szCs w:val="28"/>
        </w:rPr>
        <w:t>Степновского</w:t>
      </w:r>
      <w:r w:rsidRPr="007B6C93">
        <w:rPr>
          <w:sz w:val="28"/>
          <w:szCs w:val="28"/>
        </w:rPr>
        <w:t xml:space="preserve"> сельского совета </w:t>
      </w:r>
      <w:r w:rsidRPr="007B6C93">
        <w:rPr>
          <w:sz w:val="28"/>
          <w:szCs w:val="28"/>
        </w:rPr>
        <w:t>фио</w:t>
      </w:r>
      <w:r w:rsidRPr="007B6C93">
        <w:rPr>
          <w:sz w:val="28"/>
          <w:szCs w:val="28"/>
        </w:rPr>
        <w:t xml:space="preserve"> мусорного бака. 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Таким образом, в действиях подсудимой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суд не усматривает распространения порочащих честь и достоинство 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 сведений. Судом также не установлено распространение подсудимой каких-либо сведений по данному факту иным способом.  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Таким образом, частным обвинителем </w:t>
      </w:r>
      <w:r w:rsidRPr="007B6C93">
        <w:rPr>
          <w:sz w:val="28"/>
          <w:szCs w:val="28"/>
        </w:rPr>
        <w:t>Башкардиным</w:t>
      </w:r>
      <w:r w:rsidRPr="007B6C93">
        <w:rPr>
          <w:sz w:val="28"/>
          <w:szCs w:val="28"/>
        </w:rPr>
        <w:t xml:space="preserve"> В.А. не представлено суду доказательств виновности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в совершении инкриминируемого ей деяния.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 В соответствии с ч. 3 ст. 49 Конституции РФ все неустранимые сомнения в виновности, толкуются в пользу подсудимого.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</w:t>
      </w:r>
      <w:r w:rsidRPr="007B6C93">
        <w:rPr>
          <w:sz w:val="28"/>
          <w:szCs w:val="28"/>
        </w:rPr>
        <w:t xml:space="preserve">Проанализировав и оценив доказательства, представленные стороной обвинения, как каждое в отдельности, так и в их совокупности, суд приходит к убеждению, что виновность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в совершении в отношении потерпевшего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 клеветы не была доказана в ходе судебного разбирательства, поэтому суд считает необходимым оправдать подсудимую по ч. 1 ст. 128.1 УК РФ, в связи с отсутствием в ее</w:t>
      </w:r>
      <w:r w:rsidRPr="007B6C93">
        <w:rPr>
          <w:sz w:val="28"/>
          <w:szCs w:val="28"/>
        </w:rPr>
        <w:t xml:space="preserve"> </w:t>
      </w:r>
      <w:r w:rsidRPr="007B6C93">
        <w:rPr>
          <w:sz w:val="28"/>
          <w:szCs w:val="28"/>
        </w:rPr>
        <w:t>действиях</w:t>
      </w:r>
      <w:r w:rsidRPr="007B6C93">
        <w:rPr>
          <w:sz w:val="28"/>
          <w:szCs w:val="28"/>
        </w:rPr>
        <w:t xml:space="preserve"> состава преступления.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В связи с оправданием подсудимой исковое заявление  </w:t>
      </w:r>
      <w:r w:rsidRPr="007B6C93">
        <w:rPr>
          <w:sz w:val="28"/>
          <w:szCs w:val="28"/>
        </w:rPr>
        <w:t>Башкардна</w:t>
      </w:r>
      <w:r w:rsidRPr="007B6C93">
        <w:rPr>
          <w:sz w:val="28"/>
          <w:szCs w:val="28"/>
        </w:rPr>
        <w:t xml:space="preserve"> В.А. оставить без рассмотрения.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На основании изложенного, руководствуясь ст. ст. 296-299,  302-309, 321-323 УПК РФ, суд</w:t>
      </w:r>
    </w:p>
    <w:p w:rsidR="00A77B3E" w:rsidRPr="007B6C93" w:rsidP="007B6C93">
      <w:pPr>
        <w:jc w:val="both"/>
        <w:rPr>
          <w:sz w:val="28"/>
          <w:szCs w:val="28"/>
        </w:rPr>
      </w:pP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                                      ПРИГОВОРИЛ:</w:t>
      </w:r>
    </w:p>
    <w:p w:rsidR="00A77B3E" w:rsidRPr="007B6C93" w:rsidP="007B6C93">
      <w:pPr>
        <w:jc w:val="both"/>
        <w:rPr>
          <w:sz w:val="28"/>
          <w:szCs w:val="28"/>
        </w:rPr>
      </w:pP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Признать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невиновной и оправдать по предъявленному частным обвинителем </w:t>
      </w:r>
      <w:r w:rsidRPr="007B6C93">
        <w:rPr>
          <w:sz w:val="28"/>
          <w:szCs w:val="28"/>
        </w:rPr>
        <w:t>Башкардиным</w:t>
      </w:r>
      <w:r w:rsidRPr="007B6C93">
        <w:rPr>
          <w:sz w:val="28"/>
          <w:szCs w:val="28"/>
        </w:rPr>
        <w:t xml:space="preserve"> В.А. обвинению в совершении преступления, предусмотренного ч.1 ст. 128.1 УК РФ   ввиду отсутствия в деянии состава преступления.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Гражданский иск  </w:t>
      </w:r>
      <w:r w:rsidRPr="007B6C93">
        <w:rPr>
          <w:sz w:val="28"/>
          <w:szCs w:val="28"/>
        </w:rPr>
        <w:t>Башкардина</w:t>
      </w:r>
      <w:r w:rsidRPr="007B6C93">
        <w:rPr>
          <w:sz w:val="28"/>
          <w:szCs w:val="28"/>
        </w:rPr>
        <w:t xml:space="preserve"> В.А. о взыскании с  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компенсации морального вреда в размере </w:t>
      </w:r>
      <w:r w:rsidR="002B7092">
        <w:rPr>
          <w:sz w:val="28"/>
          <w:szCs w:val="28"/>
        </w:rPr>
        <w:t xml:space="preserve">СУММА </w:t>
      </w:r>
      <w:r w:rsidRPr="007B6C93">
        <w:rPr>
          <w:sz w:val="28"/>
          <w:szCs w:val="28"/>
        </w:rPr>
        <w:t>рублей – оставить без рассмотрения.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Мера пресечения в отношении подсудимой не избиралась.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Вещественных доказательств по делу нет.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Меры по обеспечению иска не принимались.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Процессуальных издержек по делу нет.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Признать за </w:t>
      </w:r>
      <w:r w:rsidRPr="007B6C93">
        <w:rPr>
          <w:sz w:val="28"/>
          <w:szCs w:val="28"/>
        </w:rPr>
        <w:t>Харуца</w:t>
      </w:r>
      <w:r w:rsidRPr="007B6C93">
        <w:rPr>
          <w:sz w:val="28"/>
          <w:szCs w:val="28"/>
        </w:rPr>
        <w:t xml:space="preserve"> И.Н. право на реабилитацию  в порядке, установленном главой 18 Уголовно-процессуального кодекса РФ. </w:t>
      </w:r>
    </w:p>
    <w:p w:rsidR="00A77B3E" w:rsidRPr="007B6C93" w:rsidP="007B6C93">
      <w:pPr>
        <w:jc w:val="both"/>
        <w:rPr>
          <w:sz w:val="28"/>
          <w:szCs w:val="28"/>
        </w:rPr>
      </w:pPr>
      <w:r w:rsidRPr="007B6C93">
        <w:rPr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7B6C93" w:rsidP="007B6C93">
      <w:pPr>
        <w:ind w:firstLine="720"/>
        <w:jc w:val="both"/>
        <w:rPr>
          <w:sz w:val="28"/>
          <w:szCs w:val="28"/>
        </w:rPr>
      </w:pPr>
      <w:r w:rsidRPr="007B6C93">
        <w:rPr>
          <w:sz w:val="28"/>
          <w:szCs w:val="28"/>
        </w:rPr>
        <w:t>Председательствующий</w:t>
      </w:r>
    </w:p>
    <w:p w:rsidR="00A77B3E" w:rsidRPr="007B6C93" w:rsidP="007B6C93">
      <w:pPr>
        <w:jc w:val="both"/>
        <w:rPr>
          <w:sz w:val="28"/>
          <w:szCs w:val="28"/>
        </w:rPr>
      </w:pPr>
    </w:p>
    <w:sectPr w:rsidSect="007B6C93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