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20AFD" w:rsidP="00620AFD">
      <w:pPr>
        <w:ind w:left="5760"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>Дело № 1-66-43/2017</w:t>
      </w:r>
    </w:p>
    <w:p w:rsidR="00A77B3E" w:rsidRPr="00620AFD" w:rsidP="00620AFD">
      <w:pPr>
        <w:jc w:val="center"/>
        <w:rPr>
          <w:sz w:val="28"/>
          <w:szCs w:val="28"/>
        </w:rPr>
      </w:pPr>
      <w:r w:rsidRPr="00620AFD">
        <w:rPr>
          <w:sz w:val="28"/>
          <w:szCs w:val="28"/>
        </w:rPr>
        <w:t>Приговор</w:t>
      </w:r>
    </w:p>
    <w:p w:rsidR="00A77B3E" w:rsidRPr="00620AFD" w:rsidP="00620AFD">
      <w:pPr>
        <w:jc w:val="center"/>
        <w:rPr>
          <w:sz w:val="28"/>
          <w:szCs w:val="28"/>
        </w:rPr>
      </w:pPr>
      <w:r w:rsidRPr="00620AFD">
        <w:rPr>
          <w:sz w:val="28"/>
          <w:szCs w:val="28"/>
        </w:rPr>
        <w:t>Именем Российской Федерации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22 июня 2017 года                                     </w:t>
      </w:r>
      <w:r w:rsidRPr="00620AFD">
        <w:rPr>
          <w:sz w:val="28"/>
          <w:szCs w:val="28"/>
        </w:rPr>
        <w:t>пгт</w:t>
      </w:r>
      <w:r w:rsidRPr="00620AFD">
        <w:rPr>
          <w:sz w:val="28"/>
          <w:szCs w:val="28"/>
        </w:rPr>
        <w:t>. Первомайское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</w:t>
      </w:r>
      <w:r w:rsidRPr="00620AFD">
        <w:rPr>
          <w:sz w:val="28"/>
          <w:szCs w:val="28"/>
        </w:rPr>
        <w:t xml:space="preserve">(Первомайский муниципальный район) Республики Крым  </w:t>
      </w:r>
      <w:r w:rsidRPr="00620AFD">
        <w:rPr>
          <w:sz w:val="28"/>
          <w:szCs w:val="28"/>
        </w:rPr>
        <w:t>Йова</w:t>
      </w:r>
      <w:r w:rsidRPr="00620AFD">
        <w:rPr>
          <w:sz w:val="28"/>
          <w:szCs w:val="28"/>
        </w:rPr>
        <w:t xml:space="preserve"> Е.В.,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при секретаре </w:t>
      </w:r>
      <w:r w:rsidRPr="00620AFD">
        <w:rPr>
          <w:sz w:val="28"/>
          <w:szCs w:val="28"/>
        </w:rPr>
        <w:t>Белоущенко</w:t>
      </w:r>
      <w:r w:rsidRPr="00620AFD">
        <w:rPr>
          <w:sz w:val="28"/>
          <w:szCs w:val="28"/>
        </w:rPr>
        <w:t xml:space="preserve"> В.С.,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620AFD">
        <w:rPr>
          <w:sz w:val="28"/>
          <w:szCs w:val="28"/>
        </w:rPr>
        <w:t>Павлык</w:t>
      </w:r>
      <w:r w:rsidRPr="00620AFD">
        <w:rPr>
          <w:sz w:val="28"/>
          <w:szCs w:val="28"/>
        </w:rPr>
        <w:t xml:space="preserve"> А.В., 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>потерпевшей ФИО</w:t>
      </w:r>
      <w:r w:rsidRPr="00620AFD">
        <w:rPr>
          <w:sz w:val="28"/>
          <w:szCs w:val="28"/>
        </w:rPr>
        <w:t xml:space="preserve">,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>подсудимого Багро</w:t>
      </w:r>
      <w:r w:rsidRPr="00620AFD">
        <w:rPr>
          <w:sz w:val="28"/>
          <w:szCs w:val="28"/>
        </w:rPr>
        <w:t xml:space="preserve">ва С.Г., его защитника – адвоката </w:t>
      </w:r>
      <w:r w:rsidRPr="00620AFD">
        <w:rPr>
          <w:sz w:val="28"/>
          <w:szCs w:val="28"/>
        </w:rPr>
        <w:t>Малюта</w:t>
      </w:r>
      <w:r w:rsidRPr="00620AFD">
        <w:rPr>
          <w:sz w:val="28"/>
          <w:szCs w:val="28"/>
        </w:rPr>
        <w:t xml:space="preserve"> С.В.,  ордер  № ...  </w:t>
      </w:r>
      <w:r w:rsidRPr="00620AFD">
        <w:rPr>
          <w:sz w:val="28"/>
          <w:szCs w:val="28"/>
        </w:rPr>
        <w:t>от</w:t>
      </w:r>
      <w:r w:rsidRPr="00620AFD">
        <w:rPr>
          <w:sz w:val="28"/>
          <w:szCs w:val="28"/>
        </w:rPr>
        <w:t xml:space="preserve">  дата,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>рассмотрев в открытом судебном заседании уголовное дело в отношении   Багрова С.Г., родившегося дата в  адрес ..., гражданина ..., образование ..., ...о, судимого 23.01.2012 года Симфе</w:t>
      </w:r>
      <w:r w:rsidRPr="00620AFD">
        <w:rPr>
          <w:sz w:val="28"/>
          <w:szCs w:val="28"/>
        </w:rPr>
        <w:t>ропольским районным судом АР адрес по ч. 1 ст. 185, ч. 3 ст. 186, ч. 1 ст. 70 УК Украины к четырем годам лишения свободы, постановлением Железнодорожного районного суда г. Симферополя от 30.04.2014 года приговор от 23.01.2012  года</w:t>
      </w:r>
      <w:r w:rsidRPr="00620AFD">
        <w:rPr>
          <w:sz w:val="28"/>
          <w:szCs w:val="28"/>
        </w:rPr>
        <w:t xml:space="preserve"> приведен в соответствие </w:t>
      </w:r>
      <w:r w:rsidRPr="00620AFD">
        <w:rPr>
          <w:sz w:val="28"/>
          <w:szCs w:val="28"/>
        </w:rPr>
        <w:t xml:space="preserve">с законодательством Российской Федерации, считается осужденным по ст. 158 ч. 1, п. «в» ч. 2 ст. 161, ч. 3 ст. 69 УК РФ к 4 годам лишения свободы, освободился 24.08.2015 года условно-досрочно на </w:t>
      </w:r>
      <w:r w:rsidRPr="00620AFD">
        <w:rPr>
          <w:sz w:val="28"/>
          <w:szCs w:val="28"/>
        </w:rPr>
        <w:t>неотбытый</w:t>
      </w:r>
      <w:r w:rsidRPr="00620AFD">
        <w:rPr>
          <w:sz w:val="28"/>
          <w:szCs w:val="28"/>
        </w:rPr>
        <w:t xml:space="preserve"> срок 2 месяца 27 дней;   зарегистрированного по адре</w:t>
      </w:r>
      <w:r w:rsidRPr="00620AFD">
        <w:rPr>
          <w:sz w:val="28"/>
          <w:szCs w:val="28"/>
        </w:rPr>
        <w:t xml:space="preserve">су: адрес, проживающего по адресу: адрес, находящегося под подпиской о невыезде и надлежащем поведении, обвиняемого в совершении преступления, предусмотренного   ч. 1 ст. 139 УК РФ, </w:t>
      </w:r>
    </w:p>
    <w:p w:rsidR="00A77B3E" w:rsidRPr="00620AFD" w:rsidP="00620AFD">
      <w:pPr>
        <w:jc w:val="center"/>
        <w:rPr>
          <w:sz w:val="28"/>
          <w:szCs w:val="28"/>
        </w:rPr>
      </w:pPr>
      <w:r w:rsidRPr="00620AFD">
        <w:rPr>
          <w:sz w:val="28"/>
          <w:szCs w:val="28"/>
        </w:rPr>
        <w:t>установил: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Багров С.Г. 26 апреля 2017 года в 01.00 час, находяс</w:t>
      </w:r>
      <w:r w:rsidRPr="00620AFD">
        <w:rPr>
          <w:sz w:val="28"/>
          <w:szCs w:val="28"/>
        </w:rPr>
        <w:t>ь в состоянии алкогольного опьянения,  достоверно зная о том, что в доме № ... по адрес в адрес проживает ФИО</w:t>
      </w:r>
      <w:r w:rsidRPr="00620AFD">
        <w:rPr>
          <w:sz w:val="28"/>
          <w:szCs w:val="28"/>
        </w:rPr>
        <w:t>, действуя умышленно, с целью ночлега, осознавая противоправный характер своих действий, незаконно, путем повреждения запорного устройств</w:t>
      </w:r>
      <w:r w:rsidRPr="00620AFD">
        <w:rPr>
          <w:sz w:val="28"/>
          <w:szCs w:val="28"/>
        </w:rPr>
        <w:t xml:space="preserve">а входной двери указанного дома, совершил незаконное проникновение в указанный </w:t>
      </w:r>
      <w:r w:rsidRPr="00620AFD">
        <w:rPr>
          <w:sz w:val="28"/>
          <w:szCs w:val="28"/>
        </w:rPr>
        <w:t>жилище</w:t>
      </w:r>
      <w:r w:rsidRPr="00620AFD">
        <w:rPr>
          <w:sz w:val="28"/>
          <w:szCs w:val="28"/>
        </w:rPr>
        <w:t xml:space="preserve"> против воли проживающей в нем ФИО</w:t>
      </w:r>
      <w:r w:rsidRPr="00620AFD">
        <w:rPr>
          <w:sz w:val="28"/>
          <w:szCs w:val="28"/>
        </w:rPr>
        <w:t xml:space="preserve">, чем нарушил конституционное право потерпевшей на неприкосновенность  жилища.  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В судебном заседании подсудимый Баг</w:t>
      </w:r>
      <w:r w:rsidRPr="00620AFD">
        <w:rPr>
          <w:sz w:val="28"/>
          <w:szCs w:val="28"/>
        </w:rPr>
        <w:t xml:space="preserve">ров С.Г. вину признал полностью,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>Суд удостоверился, что подсудимый осознаёт, в чем заключается смысл особ</w:t>
      </w:r>
      <w:r w:rsidRPr="00620AFD">
        <w:rPr>
          <w:sz w:val="28"/>
          <w:szCs w:val="28"/>
        </w:rPr>
        <w:t>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ч.1 ст. 139 УК РФ не превышает предела, установленного законом для категории дел, по которым может быт</w:t>
      </w:r>
      <w:r w:rsidRPr="00620AFD">
        <w:rPr>
          <w:sz w:val="28"/>
          <w:szCs w:val="28"/>
        </w:rPr>
        <w:t xml:space="preserve">ь заявлено данное ходатайство. Государственный обвинитель, потерпевшая согласились с особым порядком принятия судебного решения.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20AFD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</w:t>
      </w:r>
      <w:r w:rsidRPr="00620AFD">
        <w:rPr>
          <w:sz w:val="28"/>
          <w:szCs w:val="28"/>
        </w:rPr>
        <w:t>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>Так</w:t>
      </w:r>
      <w:r w:rsidRPr="00620AFD">
        <w:rPr>
          <w:sz w:val="28"/>
          <w:szCs w:val="28"/>
        </w:rPr>
        <w:t xml:space="preserve">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Действия подсудимого  </w:t>
      </w:r>
      <w:r w:rsidRPr="00620AFD">
        <w:rPr>
          <w:sz w:val="28"/>
          <w:szCs w:val="28"/>
        </w:rPr>
        <w:t>Багрова</w:t>
      </w:r>
      <w:r w:rsidRPr="00620AFD">
        <w:rPr>
          <w:sz w:val="28"/>
          <w:szCs w:val="28"/>
        </w:rPr>
        <w:t xml:space="preserve"> С.Г. суд квалифицирует  по  ч. 1 ст. 139 УК  как  незаконное  проникновение в жилище, </w:t>
      </w:r>
      <w:r w:rsidRPr="00620AFD">
        <w:rPr>
          <w:sz w:val="28"/>
          <w:szCs w:val="28"/>
        </w:rPr>
        <w:t xml:space="preserve">совершенное против воли проживающего в нем лица.   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При назначении наказания подсудимому </w:t>
      </w:r>
      <w:r w:rsidRPr="00620AFD">
        <w:rPr>
          <w:sz w:val="28"/>
          <w:szCs w:val="28"/>
        </w:rPr>
        <w:t>Багрову</w:t>
      </w:r>
      <w:r w:rsidRPr="00620AFD">
        <w:rPr>
          <w:sz w:val="28"/>
          <w:szCs w:val="28"/>
        </w:rPr>
        <w:t xml:space="preserve"> С.Г.  суд учитывает характер и степень общественной опасности совершенного им  преступления, которое является преступлением небольшой степени тяжест</w:t>
      </w:r>
      <w:r w:rsidRPr="00620AFD">
        <w:rPr>
          <w:sz w:val="28"/>
          <w:szCs w:val="28"/>
        </w:rPr>
        <w:t>и, направленное против конституционных прав и свобод человека и гражданина, данные о личности подсудимого, который характеризуется по месту жительства  удовлетворительно,  ранее судим.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Обстоятельством, смягчающим наказание подсудимого, в соответст</w:t>
      </w:r>
      <w:r w:rsidRPr="00620AFD">
        <w:rPr>
          <w:sz w:val="28"/>
          <w:szCs w:val="28"/>
        </w:rPr>
        <w:t xml:space="preserve">вии с ч. 2 ст. 61 УК РФ, суд признает его чистосердечное раскаяние </w:t>
      </w:r>
      <w:r w:rsidRPr="00620AFD">
        <w:rPr>
          <w:sz w:val="28"/>
          <w:szCs w:val="28"/>
        </w:rPr>
        <w:t>в</w:t>
      </w:r>
      <w:r w:rsidRPr="00620AFD">
        <w:rPr>
          <w:sz w:val="28"/>
          <w:szCs w:val="28"/>
        </w:rPr>
        <w:t xml:space="preserve"> содеянном.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20AFD">
        <w:rPr>
          <w:sz w:val="28"/>
          <w:szCs w:val="28"/>
        </w:rPr>
        <w:t xml:space="preserve"> Судом не признается как смягчающее наказание обстоятельство  явка с повинной, поскольку она написана после сообщения потерпевшей о лице, совершившем преступление, и сделана л</w:t>
      </w:r>
      <w:r w:rsidRPr="00620AFD">
        <w:rPr>
          <w:sz w:val="28"/>
          <w:szCs w:val="28"/>
        </w:rPr>
        <w:t>ицом в связи с его задержанием по подозрению в совершении этого преступления.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Судом не признается как смягчающее наказание обстоятельство  активное  способствование  расследованию преступления, поскольку такие обстоятельства в ходе предварительног</w:t>
      </w:r>
      <w:r w:rsidRPr="00620AFD">
        <w:rPr>
          <w:sz w:val="28"/>
          <w:szCs w:val="28"/>
        </w:rPr>
        <w:t>о расследования не установлены и не указаны, не установлены они и при судебном разбирательстве. Дача признательных показаний сама по себе активным способствованием расследованию и (или) раскрытию преступления не является, иных действий, которые бы свидетел</w:t>
      </w:r>
      <w:r w:rsidRPr="00620AFD">
        <w:rPr>
          <w:sz w:val="28"/>
          <w:szCs w:val="28"/>
        </w:rPr>
        <w:t>ьствовали о наличии данного смягчающего обстоятельства судом не установлено.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</w:t>
      </w:r>
      <w:r w:rsidRPr="00620AFD">
        <w:rPr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Багрова С.Г., совершение им </w:t>
      </w:r>
      <w:r w:rsidRPr="00620AFD">
        <w:rPr>
          <w:sz w:val="28"/>
          <w:szCs w:val="28"/>
        </w:rPr>
        <w:t>преступления в состоянии опьянения, вызв</w:t>
      </w:r>
      <w:r w:rsidRPr="00620AFD">
        <w:rPr>
          <w:sz w:val="28"/>
          <w:szCs w:val="28"/>
        </w:rPr>
        <w:t>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</w:t>
      </w:r>
      <w:r w:rsidRPr="00620AFD">
        <w:rPr>
          <w:sz w:val="28"/>
          <w:szCs w:val="28"/>
        </w:rPr>
        <w:t xml:space="preserve">       </w:t>
      </w:r>
      <w:r w:rsidRPr="00620AFD">
        <w:rPr>
          <w:sz w:val="28"/>
          <w:szCs w:val="28"/>
        </w:rPr>
        <w:t>Обстоятельством, отягчающим наказание подсудимого, в соответствии с п. «а» ч. 1 ст. 63 УК РФ, суд признает рецидив преступлений, предусмотренный ч. 1 ст. 18 УК РФ, в связи с тем, что Багров С.Г. совершил умышленное преступление, имея судимость за ра</w:t>
      </w:r>
      <w:r w:rsidRPr="00620AFD">
        <w:rPr>
          <w:sz w:val="28"/>
          <w:szCs w:val="28"/>
        </w:rPr>
        <w:t>нее совершенное умышленное тяжкое преступление по приговору от  23.01.2012 года, судимость за которое не снята и не погашена в установленном</w:t>
      </w:r>
      <w:r w:rsidRPr="00620AFD">
        <w:rPr>
          <w:sz w:val="28"/>
          <w:szCs w:val="28"/>
        </w:rPr>
        <w:t xml:space="preserve"> законом </w:t>
      </w:r>
      <w:r w:rsidRPr="00620AFD">
        <w:rPr>
          <w:sz w:val="28"/>
          <w:szCs w:val="28"/>
        </w:rPr>
        <w:t>порядке</w:t>
      </w:r>
      <w:r w:rsidRPr="00620AFD">
        <w:rPr>
          <w:sz w:val="28"/>
          <w:szCs w:val="28"/>
        </w:rPr>
        <w:t xml:space="preserve">. 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>Основания для освобождения от наказания, постановления приговора без назначения наказания или пре</w:t>
      </w:r>
      <w:r w:rsidRPr="00620AFD">
        <w:rPr>
          <w:sz w:val="28"/>
          <w:szCs w:val="28"/>
        </w:rPr>
        <w:t>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</w:t>
      </w:r>
      <w:r w:rsidRPr="00620AFD">
        <w:rPr>
          <w:sz w:val="28"/>
          <w:szCs w:val="28"/>
        </w:rPr>
        <w:t>Суд, в соответствии с положениями статей 6 и 60, 62, 68 УК РФ, ч. 7 ст. 316 УПК РФ, с учетом конкр</w:t>
      </w:r>
      <w:r w:rsidRPr="00620AFD">
        <w:rPr>
          <w:sz w:val="28"/>
          <w:szCs w:val="28"/>
        </w:rPr>
        <w:t>етных обстоятельств  совершения преступления, его общественной опасности и значимости, условий и причин, ему способствовавших, данных о личности подсудимого, а также влияние назначенного наказания на исправление осужденного и условия жизни его семьи, учиты</w:t>
      </w:r>
      <w:r w:rsidRPr="00620AFD">
        <w:rPr>
          <w:sz w:val="28"/>
          <w:szCs w:val="28"/>
        </w:rPr>
        <w:t>вая, что наказание в виде ареста не введено</w:t>
      </w:r>
      <w:r w:rsidRPr="00620AFD">
        <w:rPr>
          <w:sz w:val="28"/>
          <w:szCs w:val="28"/>
        </w:rPr>
        <w:t xml:space="preserve"> </w:t>
      </w:r>
      <w:r w:rsidRPr="00620AFD">
        <w:rPr>
          <w:sz w:val="28"/>
          <w:szCs w:val="28"/>
        </w:rPr>
        <w:t>в действие в установленном законом порядке, а в соответствии с требованиями ч. 2 ст. 68 УК РФ, в соответствии с которой при рецидиве преступлений лицу, совершившему преступление, за которое предусмотрены альтерна</w:t>
      </w:r>
      <w:r w:rsidRPr="00620AFD">
        <w:rPr>
          <w:sz w:val="28"/>
          <w:szCs w:val="28"/>
        </w:rPr>
        <w:t>тивные виды наказаний, назначается только наиболее строгий вид наказания, предусмотренный статьей 139 ч. 1 УК РФ, суд считает необходимым назначить подсудимому наказание в виде исправительных работ.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Гражданский иск по делу не заявлен.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Пр</w:t>
      </w:r>
      <w:r w:rsidRPr="00620AFD">
        <w:rPr>
          <w:sz w:val="28"/>
          <w:szCs w:val="28"/>
        </w:rPr>
        <w:t xml:space="preserve">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Вещественных доказательств по делу нет. 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На основании изложенного, руководствуясь ст. ст. 307-309, </w:t>
      </w:r>
      <w:r w:rsidRPr="00620AFD">
        <w:rPr>
          <w:sz w:val="28"/>
          <w:szCs w:val="28"/>
        </w:rPr>
        <w:t>314-317 УПК РФ, суд</w:t>
      </w:r>
    </w:p>
    <w:p w:rsidR="00A77B3E" w:rsidRPr="00620AFD" w:rsidP="00620AFD">
      <w:pPr>
        <w:jc w:val="center"/>
        <w:rPr>
          <w:sz w:val="28"/>
          <w:szCs w:val="28"/>
        </w:rPr>
      </w:pPr>
      <w:r w:rsidRPr="00620AFD">
        <w:rPr>
          <w:sz w:val="28"/>
          <w:szCs w:val="28"/>
        </w:rPr>
        <w:t>приговорил: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Багрова С.Г.  признать виновным в совершении преступления, предусмотренного ч. 1 ст. 139 УК РФ,  и назначить ему наказание в виде шести месяцев исправительных работ с удержанием ежемесячно 5% из заработка в доход г</w:t>
      </w:r>
      <w:r w:rsidRPr="00620AFD">
        <w:rPr>
          <w:sz w:val="28"/>
          <w:szCs w:val="28"/>
        </w:rPr>
        <w:t xml:space="preserve">осударства.  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Приговор может быть обжалован сторонами в Первомайский районный суд  Республики </w:t>
      </w:r>
      <w:r w:rsidRPr="00620AFD">
        <w:rPr>
          <w:sz w:val="28"/>
          <w:szCs w:val="28"/>
        </w:rPr>
        <w:t xml:space="preserve">Крым через  мирового судью судебного участка № 66 в течение десяти суток со дня его провозглашения. </w:t>
      </w:r>
    </w:p>
    <w:p w:rsidR="00A77B3E" w:rsidRPr="00620AFD" w:rsidP="00620AFD">
      <w:pPr>
        <w:ind w:firstLine="720"/>
        <w:jc w:val="both"/>
        <w:rPr>
          <w:sz w:val="28"/>
          <w:szCs w:val="28"/>
        </w:rPr>
      </w:pPr>
      <w:r w:rsidRPr="00620AFD">
        <w:rPr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620AFD" w:rsidP="00620AFD">
      <w:pPr>
        <w:jc w:val="both"/>
        <w:rPr>
          <w:sz w:val="28"/>
          <w:szCs w:val="28"/>
        </w:rPr>
      </w:pPr>
      <w:r w:rsidRPr="00620AFD">
        <w:rPr>
          <w:sz w:val="28"/>
          <w:szCs w:val="28"/>
        </w:rPr>
        <w:t xml:space="preserve">          Председательствующий</w:t>
      </w:r>
      <w:r w:rsidRPr="00620AFD">
        <w:rPr>
          <w:sz w:val="28"/>
          <w:szCs w:val="28"/>
        </w:rPr>
        <w:t xml:space="preserve">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620AFD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