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FD3553" w:rsidP="004A6D73">
      <w:pPr>
        <w:jc w:val="right"/>
      </w:pPr>
      <w:r>
        <w:t>Дело  № 1- 67-17/2017</w:t>
      </w:r>
    </w:p>
    <w:p w:rsidR="00FD3553"/>
    <w:p w:rsidR="00FD3553" w:rsidP="004A6D73">
      <w:pPr>
        <w:jc w:val="center"/>
      </w:pPr>
      <w:r>
        <w:t>П Р И Г О В О Р</w:t>
      </w:r>
    </w:p>
    <w:p w:rsidR="00FD3553" w:rsidP="004A6D73">
      <w:pPr>
        <w:jc w:val="center"/>
      </w:pPr>
      <w:r>
        <w:t>ИМЕНЕМ РОССИЙСКОЙ ФЕДЕРАЦИИ</w:t>
      </w:r>
    </w:p>
    <w:p w:rsidR="00FD3553"/>
    <w:p w:rsidR="00FD3553" w:rsidP="004A6D73">
      <w:pPr>
        <w:ind w:firstLine="720"/>
        <w:jc w:val="both"/>
      </w:pPr>
      <w:r>
        <w:t xml:space="preserve">16 мая  2017 года                                                                   пгт. Первомайское </w:t>
      </w:r>
    </w:p>
    <w:p w:rsidR="00FD3553" w:rsidP="004A6D73">
      <w:pPr>
        <w:ind w:firstLine="720"/>
        <w:jc w:val="both"/>
      </w:pPr>
      <w:r>
        <w:t>Суд в составе председательствующего-мирового судьи судебного участка № 66 Первомайского судебного района (Первомайский муниципальный район) Республики Крым  Йова Е.В., исполняющего обязанности  мирового судьи судебного участка № 67 Первомайского судебного района (Первомайский муниципальный район) Республики Крым,</w:t>
      </w:r>
    </w:p>
    <w:p w:rsidR="00FD3553" w:rsidP="004A6D73">
      <w:pPr>
        <w:jc w:val="both"/>
      </w:pPr>
      <w:r>
        <w:t xml:space="preserve">при секретаре Несмашной Н.В., </w:t>
      </w:r>
    </w:p>
    <w:p w:rsidR="00FD3553" w:rsidP="004A6D73">
      <w:pPr>
        <w:jc w:val="both"/>
      </w:pPr>
      <w:r>
        <w:t xml:space="preserve">с участием государственного обвинителя – помощника прокурора  Первомайского района Республики Крым Павлык А.В.,  подсудимого  Сеифова Э.Д., защитника подсудимого - адвоката Ляхович В.В.,  ордер  № «номер»  от  16.05.2017 года, </w:t>
      </w:r>
    </w:p>
    <w:p w:rsidR="00FD3553" w:rsidP="004A6D73">
      <w:pPr>
        <w:jc w:val="both"/>
      </w:pPr>
      <w:r>
        <w:t xml:space="preserve">рассмотрев в открытом судебном заседании уголовное дело в отношении Сеифова Э.Д., «Персональная информация», избранная мера пресечения - подписка о невыезде и надлежащем поведении, обвиняемого в совершении преступления, предусмотренного  ст. 322.3 УК РФ, </w:t>
      </w:r>
    </w:p>
    <w:p w:rsidR="00FD3553" w:rsidP="004A6D73">
      <w:pPr>
        <w:jc w:val="center"/>
      </w:pPr>
      <w:r>
        <w:t>установил:</w:t>
      </w:r>
    </w:p>
    <w:p w:rsidR="00FD3553" w:rsidP="004A6D73">
      <w:pPr>
        <w:ind w:firstLine="720"/>
        <w:jc w:val="both"/>
      </w:pPr>
      <w:r>
        <w:t>Сеифов Э.Д. фиктивно поставил на учет иностранного гражданина по месту пребывания в жилом помещении в Российской Федерации. Преступление им совершено при следующих обстоятельствах.</w:t>
      </w:r>
    </w:p>
    <w:p w:rsidR="00FD3553" w:rsidP="004A6D73">
      <w:pPr>
        <w:jc w:val="both"/>
      </w:pPr>
      <w:r>
        <w:t xml:space="preserve">          «дата» Сеифов Э.Д., будучи гражданином Российской Федерации, зарегистрированным по адресу: «адрес», находясь в помещении отделения почтовой связи г. Симферополя  и имея умысел на фиктивную постановку на учет иностранного гражданина, не имея намерений предоставлять для пребывания и проживания иностранному гражданину жилое помещение по указанному адресу, зная об отсутствии у иностранного  гражданина намерения пребывать и проживать в этом жилом помещении, действуя в нарушение требований п. 23 Постановления Правительства РФ № 9 от 15.01.2007 года «О порядке осуществления миграционного учета иностранных граждан или лиц без гражданства в Российской Федерации», согласно которому в уведомлении о прибытии принимающая сторона должна указать адрес места пребывания о лице (иностранном гражданине), подлежащем  постановке на учет, в нарушение требований ст. 21 ч. 1. ст. 22 ч. 2 п. 2 п. «а» Федерального закона № 109 от 18.07.2007 года «О миграционном учете иностранных граждан и лиц без гражданства в Российской Федерации», согласно которых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выступая как сторона, принимающая иностранного гражданина, путем предоставления в МП УФМС России по Республики Крым в Первомайском районе через отделение почтовой связи г. Симферополя уведомления о прибытии иностранного гражданина или лица без гражданства в место пребывания, оформленных и подписанных им бланков соответствующего образца, установленного приказом от 23 сентября 2010 года № 287 «Об утверждении формы заявления иностранного гражданина или лица без гражданства о регистрации по месту жительства, формы уведомления о прибытии иностранного гражданина или лица без гражданства в место пребывания», содержащих ложные сведения о пребывании иностранного гражданина по адресу регистрации его места жительства, послуживших основанием для постановки на учет иностранных граждан по месту пребывания по данному адресу, фиктивно поставил на учет по месту пребывания в жилом помещении в Российской Федерации, расположенном по адресу: «адрес», иностранного гражданина: «ФИО1», «дата» года рождения,  который по указанному адресу не пребывал и не проживал, и которому   Сеифов Э.Д.  фактически жилое помещение не предоставлял.  </w:t>
      </w:r>
    </w:p>
    <w:p w:rsidR="00FD3553" w:rsidP="004A6D73">
      <w:pPr>
        <w:jc w:val="both"/>
      </w:pPr>
      <w:r>
        <w:t xml:space="preserve">          В судебном заседании подсудимый вину свою признал полностью во всем объеме предъявленного обвинения,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 </w:t>
      </w:r>
    </w:p>
    <w:p w:rsidR="00FD3553" w:rsidP="004A6D73">
      <w:pPr>
        <w:ind w:firstLine="720"/>
        <w:jc w:val="both"/>
      </w:pPr>
      <w:r>
        <w:t xml:space="preserve">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ст.322.3 УК РФ не превышает предела, установленного законом для категории дел, по которым может быть заявлено данное ходатайство. Государственный обвинитель  согласился с особым порядком принятия судебного решения. </w:t>
      </w:r>
    </w:p>
    <w:p w:rsidR="00FD3553" w:rsidP="004A6D73">
      <w:pPr>
        <w:ind w:firstLine="720"/>
        <w:jc w:val="both"/>
      </w:pPr>
      <w:r>
        <w:t>Суд приходит к выводу, что обвинение, с которым согласился подсудимый, обоснованно, подтверждается доказательствами, собранными по уголовному делу. При таких обстоятельствах нарушений уголовно-процессуального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w:t>
      </w:r>
    </w:p>
    <w:p w:rsidR="00FD3553" w:rsidP="004A6D73">
      <w:pPr>
        <w:ind w:firstLine="720"/>
        <w:jc w:val="both"/>
      </w:pPr>
      <w:r>
        <w:t xml:space="preserve">Таким образом, согласно ст. 314-317 УПК РФ, условия постановления приговора без проведения судебного разбирательства соблюдены.      </w:t>
      </w:r>
    </w:p>
    <w:p w:rsidR="00FD3553" w:rsidP="004A6D73">
      <w:pPr>
        <w:jc w:val="both"/>
      </w:pPr>
      <w:r>
        <w:t>Действия подсудимого  Сеифова Э.Д.   квалифицируются  по ст. 322.3 УК РФ, как фиктивная поставка на учёт иностранного гражданина по месту пребывания в жилом помещении в Российской Федерации.</w:t>
      </w:r>
    </w:p>
    <w:p w:rsidR="00FD3553" w:rsidP="004A6D73">
      <w:pPr>
        <w:jc w:val="both"/>
      </w:pPr>
      <w:r>
        <w:t xml:space="preserve">          При назначении наказания подсудимому  Сеифову Э.Д., суд учитывает характер и степень общественной опасности совершенного им преступления, которое является преступлением небольшой тяжести, данные о личности подсудимого, который ранее не судим, по месту регистрации и фактическому месту жительства характеризуется посредственно, «Персональная информация», его материальное положение, а также влияние назначенного наказания на исправление подсудимого и условия жизни его семьи. </w:t>
      </w:r>
    </w:p>
    <w:p w:rsidR="00FD3553" w:rsidP="004A6D73">
      <w:pPr>
        <w:jc w:val="both"/>
      </w:pPr>
      <w:r>
        <w:t xml:space="preserve">          Обстоятельствами, смягчающими наказание подсудимого, суд учитывает чистосердечное раскаяние подсудимого в совершенном преступлении, наличие малолетних детей. </w:t>
      </w:r>
    </w:p>
    <w:p w:rsidR="00FD3553" w:rsidP="004A6D73">
      <w:pPr>
        <w:jc w:val="both"/>
      </w:pPr>
      <w:r>
        <w:t xml:space="preserve">           Судом не признается как смягчающее наказание обстоятельство  активное  способствование раскрытию и расследованию преступления, поскольку такие обстоятельства в ходе предварительного расследования не установлены и не указаны, не установлены они и при судебном разбирательстве.  Дача признательных показаний сама по себе активным способствованием расследованию и (или) раскрытию преступления не является,   иных действий, которые бы свидетельствовали о наличии данного смягчающего обстоятельства судом не установлено.</w:t>
      </w:r>
    </w:p>
    <w:p w:rsidR="00FD3553" w:rsidP="004A6D73">
      <w:pPr>
        <w:jc w:val="both"/>
      </w:pPr>
      <w:r>
        <w:t xml:space="preserve">           Обстоятельств, отягчающих наказание подсудимого, судом не установлено.   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 Суд не находит оснований для освобождения подсудимого от уголовной ответственности по п. 2 примечания к ст. 322.3 УК РФ, поскольку  способствования Сеифовым Э.Д. раскрытию преступления судом не установлено, факт фиктивной постановки им на регистрационный учет иностранного гражданина выявлен прокуратурой  Первомайского района в порядке проверки надзора за соблюдением миграционного законодательства.</w:t>
      </w:r>
    </w:p>
    <w:p w:rsidR="00FD3553" w:rsidP="001D7E06">
      <w:pPr>
        <w:ind w:firstLine="720"/>
        <w:jc w:val="both"/>
      </w:pPr>
      <w:r>
        <w:t>На основании вышеизложенного и в соответствии с положениями статей 6 и 60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данных о личности подсудимого, наличие смягчающих и отсутствие отягчающих наказание обстоятельств, его материальное положение, наличие на иждивении двоих малолетних детей, возможности получения им заработной платы или иного дохода, поскольку подсудимый  трудоспособен,  суд считает  необходимым назначить наказание не связанное с лишением свободы,   в пределах санкции статьи 322.3 УК РФ в виде штрафа в минимальном размере с рассрочкой выплаты определенными частями.  При этом установить срок рассрочки штрафа сроком на два года один месяц, который суд, с учетом всех обстоятельств дела, считает достаточным.</w:t>
      </w:r>
    </w:p>
    <w:p w:rsidR="00FD3553" w:rsidP="004A6D73">
      <w:pPr>
        <w:ind w:firstLine="720"/>
        <w:jc w:val="both"/>
      </w:pPr>
      <w:r>
        <w:t xml:space="preserve">В соответствии со ст. 81 УПК РФ вещественное  доказательство по делу: уведомление о прибытии иностранного гражданина или лица без гражданства в  место пребывания на имя «ФИО1», «дата» года рождения, о постановке на учет иностранного гражданина от  «дата» года суд считает необходимо хранить при деле.  </w:t>
      </w:r>
    </w:p>
    <w:p w:rsidR="00FD3553" w:rsidP="004A6D73">
      <w:pPr>
        <w:jc w:val="both"/>
      </w:pPr>
      <w:r>
        <w:t xml:space="preserve">           Процессуальные издержки, предусмотренные ст. 131 УПК РФ, подлежащие взысканию с  осужденного в соответствии с ч. 10 ст. 316 УПК РФ,  отсутствуют. </w:t>
      </w:r>
    </w:p>
    <w:p w:rsidR="00FD3553" w:rsidP="004A6D73">
      <w:pPr>
        <w:jc w:val="both"/>
      </w:pPr>
      <w:r>
        <w:t xml:space="preserve">          На основании изложенного и, руководствуясь ст. ст. 307-309, 314-317 УПК РФ, суд</w:t>
      </w:r>
    </w:p>
    <w:p w:rsidR="00FD3553" w:rsidP="004A6D73">
      <w:pPr>
        <w:jc w:val="center"/>
      </w:pPr>
      <w:r>
        <w:t>приговорил:</w:t>
      </w:r>
    </w:p>
    <w:p w:rsidR="00FD3553" w:rsidP="004A6D73">
      <w:pPr>
        <w:ind w:firstLine="720"/>
        <w:jc w:val="both"/>
      </w:pPr>
      <w:r>
        <w:t>Сеифова Э.Д. признать виновным в совершении преступления, предусмотренного ст. 322.3 УК РФ, и назначить ему наказание в виде штрафа в размере 100 000 (сто тысяч) рублей,  с рассрочкой выплаты ежемесячно равными частями сроком на два года один месяц.</w:t>
      </w:r>
    </w:p>
    <w:p w:rsidR="00FD3553" w:rsidP="004A6D73">
      <w:pPr>
        <w:ind w:firstLine="720"/>
        <w:jc w:val="both"/>
      </w:pPr>
      <w:r>
        <w:t>Определить следующий график погашения суммы штрафа: выплаты осуществлять равными частями по 4000 рублей ежемесячно. При этом первая часть суммы штрафа должна быть выплачена осужденным в течение 60 дней со дня вступления приговора в законную силу, оставшиеся части штрафа уплачивать ежемесячно не позднее последнего дня каждого последующего месяца.</w:t>
      </w:r>
    </w:p>
    <w:p w:rsidR="00FD3553" w:rsidP="004A6D73">
      <w:pPr>
        <w:ind w:firstLine="720"/>
        <w:jc w:val="both"/>
      </w:pPr>
      <w:r>
        <w:t xml:space="preserve">Разъяснить осужденному, что в случае злостного уклонения от уплаты штрафа, штраф заменяется наказанием в пределах санкции ст. 322.3 УК РФ. </w:t>
      </w:r>
    </w:p>
    <w:p w:rsidR="00FD3553" w:rsidP="004A6D73">
      <w:pPr>
        <w:ind w:firstLine="720"/>
        <w:jc w:val="both"/>
      </w:pPr>
      <w:r>
        <w:t>Меру пресечения – подписку о невыезде и надлежащем поведении  Сеифову Э.Д. оставить без изменения до вступления приговора в законную силу.</w:t>
      </w:r>
    </w:p>
    <w:p w:rsidR="00FD3553" w:rsidP="004A6D73">
      <w:pPr>
        <w:jc w:val="both"/>
      </w:pPr>
      <w:r>
        <w:t xml:space="preserve">        Вещественные доказательства по делу: уведомления о прибытии иностранного гражданина или лица без гражданства в  место пребывания на имя «ФИО1», «дата» года рождения, о постановке на учет иностранного гражданина от  «дата» года   - хранить при деле.  </w:t>
      </w:r>
    </w:p>
    <w:p w:rsidR="00FD3553" w:rsidP="004A6D73">
      <w:pPr>
        <w:jc w:val="both"/>
      </w:pPr>
      <w:r>
        <w:t xml:space="preserve">         Процессуальные издержки, предусмотренные ст.131 УПК РФ, в соответствии с ч. 10 ст. 316 УПК РФ, взысканию с осужденного не подлежат.</w:t>
      </w:r>
    </w:p>
    <w:p w:rsidR="00FD3553" w:rsidP="004A6D73">
      <w:pPr>
        <w:jc w:val="both"/>
      </w:pPr>
      <w:r>
        <w:t xml:space="preserve">          Приговор может быть обжалован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FD3553" w:rsidP="004A6D73">
      <w:pPr>
        <w:jc w:val="both"/>
      </w:pPr>
      <w:r>
        <w:t xml:space="preserve">          Осужденный, в случае обжалования приговора суда сторонами, вправе ходатайствовать об участии в суде апелляционной инстанции.</w:t>
      </w:r>
    </w:p>
    <w:p w:rsidR="00FD3553" w:rsidP="004A6D73">
      <w:r>
        <w:t xml:space="preserve">         </w:t>
      </w:r>
    </w:p>
    <w:p w:rsidR="00FD3553" w:rsidP="004A6D73">
      <w:pPr>
        <w:ind w:firstLine="720"/>
      </w:pPr>
      <w:r>
        <w:t>Председательствующий</w:t>
      </w:r>
    </w:p>
    <w:p w:rsidR="00FD3553"/>
    <w:sectPr w:rsidSect="0097311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1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