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91МS0070-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09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подсудимой: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законного представителя потерпевшег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(форма-1),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имеющей среднее образование, незамужней, имеющей малолетних детей 2014 и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официально нетрудоустроенной, инвалидом 1,2 группы не являющейся,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хроническими заболеваниями не страдающей,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несудимой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 158</w:t>
      </w:r>
      <w:r>
        <w:rPr>
          <w:rFonts w:ascii="Times New Roman" w:eastAsia="Times New Roman" w:hAnsi="Times New Roman" w:cs="Times New Roman"/>
          <w:sz w:val="28"/>
          <w:rtl w:val="0"/>
        </w:rPr>
        <w:t>, ч. 1 ст. 159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 краже, то есть тайном хищении чужого имущества, совершенном при следующих обстоятельствах:</w:t>
      </w:r>
    </w:p>
    <w:p>
      <w:pPr>
        <w:widowControl w:val="0"/>
        <w:bidi w:val="0"/>
        <w:spacing w:before="0" w:beforeAutospacing="0" w:after="0" w:afterAutospacing="0"/>
        <w:ind w:left="0" w:right="278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pacing w:val="2"/>
          <w:sz w:val="28"/>
          <w:u w:val="none"/>
          <w:rtl w:val="0"/>
        </w:rPr>
        <w:t>дата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находящейся рядом с рестораном «</w:t>
      </w:r>
      <w:r>
        <w:rPr>
          <w:rFonts w:ascii="Times New Roman" w:eastAsia="Times New Roman" w:hAnsi="Times New Roman" w:cs="Times New Roman"/>
          <w:sz w:val="28"/>
          <w:rtl w:val="0"/>
        </w:rPr>
        <w:t>Бурбон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расположенным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возник преступный умысел на хищение имущества принадлежащег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278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в помещении ресторана «</w:t>
      </w:r>
      <w:r>
        <w:rPr>
          <w:rFonts w:ascii="Times New Roman" w:eastAsia="Times New Roman" w:hAnsi="Times New Roman" w:cs="Times New Roman"/>
          <w:sz w:val="28"/>
          <w:rtl w:val="0"/>
        </w:rPr>
        <w:t>Бурбон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реализуя свой преступный умысел, направленный на тайное хищение чужого имущества, осознавая общественную опасность своих действий, предвидя возможность наступления общественно-опасных последствий в виде </w:t>
      </w:r>
      <w:r>
        <w:rPr>
          <w:rFonts w:ascii="Times New Roman" w:eastAsia="Times New Roman" w:hAnsi="Times New Roman" w:cs="Times New Roman"/>
          <w:sz w:val="28"/>
          <w:rtl w:val="0"/>
        </w:rPr>
        <w:t>причинения имущественного вреда и желая их наступления, действуя умышленно из корыстных побуждений, осознавая, что за её действиями никто не наблюдает, путем свободного доступа тайно похитила находящиеся на торговых стеллажах имущество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принадлежащее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именно: 1 бутылку - виски объемом 0.7 л. «JAMESON»,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2 бутылки - виски объемом 0,7 литров каждая «JACK DANIEES»,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одну бутылку, на общую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которые спрятала под надетой на ней кофту, после чего, продолжая реализацию своего преступного умысла, направленного на тайное хищение чужого имущества,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имея намерения оплатить находящийся при ней товар,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минуя </w:t>
      </w:r>
      <w:r>
        <w:rPr>
          <w:rFonts w:ascii="Times New Roman" w:eastAsia="Times New Roman" w:hAnsi="Times New Roman" w:cs="Times New Roman"/>
          <w:sz w:val="28"/>
          <w:rtl w:val="0"/>
        </w:rPr>
        <w:t>кассово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-расчетный узел покинула помещение ресторана «Бурбон»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предъявив находившийся товар к оплате на кассе, распорядившись им по своему усмотрению, тем самым похитила имуществ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Таким </w:t>
      </w:r>
      <w:r>
        <w:rPr>
          <w:rFonts w:ascii="Times New Roman" w:eastAsia="Times New Roman" w:hAnsi="Times New Roman" w:cs="Times New Roman"/>
          <w:sz w:val="28"/>
          <w:rtl w:val="0"/>
        </w:rPr>
        <w:t>образом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своими умышленными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причинила материальный ущерб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органами дознания по ч. 1 ст. 158 УК РФ, как кража, то есть тайное хищение чужого имущества.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Она же,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мошенничестве, то есть хищении чужого имущества путем </w:t>
      </w:r>
      <w:r>
        <w:rPr>
          <w:rFonts w:ascii="Times New Roman" w:eastAsia="Times New Roman" w:hAnsi="Times New Roman" w:cs="Times New Roman"/>
          <w:sz w:val="28"/>
          <w:rtl w:val="0"/>
        </w:rPr>
        <w:t>обмана, совершенном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следующих обстоятельствах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widowControl w:val="0"/>
        <w:bidi w:val="0"/>
        <w:spacing w:before="6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 находясь возле до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№ 27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имея преступный умысел, путем обмана направленного на хищение чужого имущества, а именно мобильного телефона марки ТЕ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N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модель SPARK GO 2024 принадлежащего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действуя целенаправленно, реализуя свой корыстный преступный умысел, попросила последнюю дать ей указанный выше мобильный телефон марки TEHNO модель SPARK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GO 2024, чтобы позвонить своему знакомому, тем самым введя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A.J1. в заблуждение относительно своих истинных намерений.</w:t>
      </w:r>
    </w:p>
    <w:p>
      <w:pPr>
        <w:widowControl w:val="0"/>
        <w:bidi w:val="0"/>
        <w:spacing w:before="6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A.JI. не подозревая об истинных преступных намерениях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согласилась дать ей мобильный телефон марки TEHNO модель SPARK GO 2024, чтобы та смогла позвонить. После того как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A.JI. передала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принадлежащий ей мобильный телефон марки TEHNO модель SPARK GO 2024 серийный номер 352392455860481,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чехле черного цвета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 видом того, что звонит по телефону, отошла из поля зрения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тем самым с похищенным имуществом с места преступления скрылась, распорядившись им в последствии по своему собственному усмотрению.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Своими умышленными преступными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причинила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значительный материальный ущерб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органами дознания по ч. 1 ст. 15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как </w:t>
      </w:r>
      <w:r>
        <w:rPr>
          <w:rFonts w:ascii="Times New Roman" w:eastAsia="Times New Roman" w:hAnsi="Times New Roman" w:cs="Times New Roman"/>
          <w:sz w:val="28"/>
          <w:rtl w:val="0"/>
        </w:rPr>
        <w:t>мошенничеств</w:t>
      </w:r>
      <w:r>
        <w:rPr>
          <w:rFonts w:ascii="Times New Roman" w:eastAsia="Times New Roman" w:hAnsi="Times New Roman" w:cs="Times New Roman"/>
          <w:sz w:val="28"/>
          <w:rtl w:val="0"/>
        </w:rPr>
        <w:t>j</w:t>
      </w:r>
      <w:r>
        <w:rPr>
          <w:rFonts w:ascii="Times New Roman" w:eastAsia="Times New Roman" w:hAnsi="Times New Roman" w:cs="Times New Roman"/>
          <w:sz w:val="28"/>
          <w:rtl w:val="0"/>
        </w:rPr>
        <w:t>, то есть хищени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чужого имущества путем обмана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8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законный представитель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заявил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158 УК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ч. 1 ст. 159 УК РФ соответственно,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примирением с подсудимой, ссылаясь на те обстоятельства,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подсудимая принесла 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извинения и возместила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преступлениями вред –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Претензий материального и морального характера к подсудимой он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</w:t>
      </w:r>
      <w:r>
        <w:rPr>
          <w:rFonts w:ascii="Times New Roman" w:eastAsia="Times New Roman" w:hAnsi="Times New Roman" w:cs="Times New Roman"/>
          <w:sz w:val="28"/>
          <w:rtl w:val="0"/>
        </w:rPr>
        <w:t>ют</w:t>
      </w:r>
      <w:r>
        <w:rPr>
          <w:rFonts w:ascii="Times New Roman" w:eastAsia="Times New Roman" w:hAnsi="Times New Roman" w:cs="Times New Roman"/>
          <w:sz w:val="28"/>
          <w:rtl w:val="0"/>
        </w:rPr>
        <w:t>. Указал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что ходатайств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добровольно и по </w:t>
      </w:r>
      <w:r>
        <w:rPr>
          <w:rFonts w:ascii="Times New Roman" w:eastAsia="Times New Roman" w:hAnsi="Times New Roman" w:cs="Times New Roman"/>
          <w:sz w:val="28"/>
          <w:rtl w:val="0"/>
        </w:rPr>
        <w:t>инициативе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потерпевших</w:t>
      </w:r>
      <w:r>
        <w:rPr>
          <w:rFonts w:ascii="Times New Roman" w:eastAsia="Times New Roman" w:hAnsi="Times New Roman" w:cs="Times New Roman"/>
          <w:sz w:val="28"/>
          <w:rtl w:val="0"/>
        </w:rPr>
        <w:t>, поско</w:t>
      </w:r>
      <w:r>
        <w:rPr>
          <w:rFonts w:ascii="Times New Roman" w:eastAsia="Times New Roman" w:hAnsi="Times New Roman" w:cs="Times New Roman"/>
          <w:sz w:val="28"/>
          <w:rtl w:val="0"/>
        </w:rPr>
        <w:t>льку вред заглажен и стороны примирились, давления на 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оказывалось. Просил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 уголовное дело в связи с примирением сторон.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заявленн</w:t>
      </w:r>
      <w:r>
        <w:rPr>
          <w:rFonts w:ascii="Times New Roman" w:eastAsia="Times New Roman" w:hAnsi="Times New Roman" w:cs="Times New Roman"/>
          <w:sz w:val="28"/>
          <w:rtl w:val="0"/>
        </w:rPr>
        <w:t>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поддержала, вину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предъявленном ей органом дознания обвинении в сов</w:t>
      </w:r>
      <w:r>
        <w:rPr>
          <w:rFonts w:ascii="Times New Roman" w:eastAsia="Times New Roman" w:hAnsi="Times New Roman" w:cs="Times New Roman"/>
          <w:sz w:val="28"/>
          <w:rtl w:val="0"/>
        </w:rPr>
        <w:t>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 158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ч. 1 ст. 159 </w:t>
      </w:r>
      <w:r>
        <w:rPr>
          <w:rFonts w:ascii="Times New Roman" w:eastAsia="Times New Roman" w:hAnsi="Times New Roman" w:cs="Times New Roman"/>
          <w:sz w:val="28"/>
          <w:rtl w:val="0"/>
        </w:rPr>
        <w:t>УК РФ, признала полностью, в содеянном раскаялась, квалификацию деяни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оспаривала.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пояснила, что ей понятна суть заявленного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ими ходатайств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последствия в случае удовлетворения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ом, а именно, в виде прекращения уголовного дела по </w:t>
      </w:r>
      <w:r>
        <w:rPr>
          <w:rFonts w:ascii="Times New Roman" w:eastAsia="Times New Roman" w:hAnsi="Times New Roman" w:cs="Times New Roman"/>
          <w:sz w:val="28"/>
          <w:rtl w:val="0"/>
        </w:rPr>
        <w:t>нереабилитирующим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основаниям, с чем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согласна и просит удовлетворить ходатайств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>, уголовное дело прекратить.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Государственный обвинитель – помощник прокурора в судебном заседании пр</w:t>
      </w:r>
      <w:r>
        <w:rPr>
          <w:rFonts w:ascii="Times New Roman" w:eastAsia="Times New Roman" w:hAnsi="Times New Roman" w:cs="Times New Roman"/>
          <w:sz w:val="28"/>
          <w:rtl w:val="0"/>
        </w:rPr>
        <w:t>отив удовлетворения заявленного ходатайства возражал.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подсудимой адвокат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удовлетворить ходатайств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>, с которым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согласилась подсудимая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участников судебного разбирательства, суд приходит к выводу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уголовное дело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1 ст. 158, ч. 1 ст. 159 УК РФ </w:t>
      </w:r>
      <w:r>
        <w:rPr>
          <w:rFonts w:ascii="Times New Roman" w:eastAsia="Times New Roman" w:hAnsi="Times New Roman" w:cs="Times New Roman"/>
          <w:sz w:val="28"/>
          <w:rtl w:val="0"/>
        </w:rPr>
        <w:t>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разъяснено в п. 2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19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«О применении судами законодательства, регламентирующего основания и порядок освобождения от угол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овной ответственности» в статьях 75, 76, 76.1 и 76.2 УК </w:t>
      </w:r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впервые совершившим преступление следует считать, в частности, лицо: а) совершившее одно или несколько преступлений (вне зависимости от квалификации их по одной статье, части статьи или нескольким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 Уголовного кодекса Российской Федерации), ни за одно из которых оно ранее не было осуждено; б) предыдущий </w:t>
      </w:r>
      <w:r>
        <w:rPr>
          <w:rFonts w:ascii="Times New Roman" w:eastAsia="Times New Roman" w:hAnsi="Times New Roman" w:cs="Times New Roman"/>
          <w:sz w:val="28"/>
          <w:rtl w:val="0"/>
        </w:rPr>
        <w:t>приговор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которого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момент совершения нового преступления не вступил в законную силу; в) предыдущий приговор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зания в связи с истечением сроков давности исполнения предыдущего обвинительного приговора, снятие или погашение судимости); г) предыдущий приговор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которого вступил в законную силу, но на момент судебного разбирательства устранена преступность </w:t>
      </w:r>
      <w:r>
        <w:rPr>
          <w:rFonts w:ascii="Times New Roman" w:eastAsia="Times New Roman" w:hAnsi="Times New Roman" w:cs="Times New Roman"/>
          <w:sz w:val="28"/>
          <w:rtl w:val="0"/>
        </w:rPr>
        <w:t>деяния, за которое лицо было осуждено; д) которое ранее было освобождено от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разъяснено в п. 9 данного постановления Пленума под заглаживанием вреда для целей статьи 76 УК РФ следует понимать возмещение ущерба, а также иные ме</w:t>
      </w:r>
      <w:r>
        <w:rPr>
          <w:rFonts w:ascii="Times New Roman" w:eastAsia="Times New Roman" w:hAnsi="Times New Roman" w:cs="Times New Roman"/>
          <w:sz w:val="28"/>
          <w:rtl w:val="0"/>
        </w:rPr>
        <w:t>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 (имущественная, в том числе денежная, компенсация морального вреда, оказание какой-л</w:t>
      </w:r>
      <w:r>
        <w:rPr>
          <w:rFonts w:ascii="Times New Roman" w:eastAsia="Times New Roman" w:hAnsi="Times New Roman" w:cs="Times New Roman"/>
          <w:sz w:val="28"/>
          <w:rtl w:val="0"/>
        </w:rPr>
        <w:t>ибо помощи потерпевшему, принесение ему извинений,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государства). Способы заглаживания вреда, а также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азмер его возмещения определяются потерпевшим. </w:t>
      </w:r>
    </w:p>
    <w:p>
      <w:pPr>
        <w:widowControl w:val="0"/>
        <w:bidi w:val="0"/>
        <w:spacing w:before="0" w:beforeAutospacing="0" w:after="0" w:afterAutospacing="0"/>
        <w:ind w:left="0" w:right="6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данном случае 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несудимой,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совершила впервые. </w:t>
      </w:r>
    </w:p>
    <w:p>
      <w:pPr>
        <w:widowControl w:val="0"/>
        <w:bidi w:val="0"/>
        <w:spacing w:before="0" w:beforeAutospacing="0" w:after="0" w:afterAutospacing="0"/>
        <w:ind w:left="0" w:right="6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 158</w:t>
      </w:r>
      <w:r>
        <w:rPr>
          <w:rFonts w:ascii="Times New Roman" w:eastAsia="Times New Roman" w:hAnsi="Times New Roman" w:cs="Times New Roman"/>
          <w:sz w:val="28"/>
          <w:rtl w:val="0"/>
        </w:rPr>
        <w:t>, ч. 1 ст. 159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относ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тся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установлено в судебном заседании, подсудимая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ранее несудимая, вину признала, в содеянном раскаялась, при этом,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претензий к ней не име</w:t>
      </w:r>
      <w:r>
        <w:rPr>
          <w:rFonts w:ascii="Times New Roman" w:eastAsia="Times New Roman" w:hAnsi="Times New Roman" w:cs="Times New Roman"/>
          <w:sz w:val="28"/>
          <w:rtl w:val="0"/>
        </w:rPr>
        <w:t>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ни материального, ни морального характера,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ричиненный вред заглажен путем </w:t>
      </w:r>
      <w:r>
        <w:rPr>
          <w:rFonts w:ascii="Times New Roman" w:eastAsia="Times New Roman" w:hAnsi="Times New Roman" w:cs="Times New Roman"/>
          <w:sz w:val="28"/>
          <w:rtl w:val="0"/>
        </w:rPr>
        <w:t>возмещения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полном объеме причиненного преступлениями материального вреда, моральный вред преступлениями не причинен</w:t>
      </w:r>
      <w:r>
        <w:rPr>
          <w:rFonts w:ascii="Times New Roman" w:eastAsia="Times New Roman" w:hAnsi="Times New Roman" w:cs="Times New Roman"/>
          <w:sz w:val="28"/>
          <w:rtl w:val="0"/>
        </w:rPr>
        <w:t>, извинения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принесены,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чем,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ие </w:t>
      </w:r>
      <w:r>
        <w:rPr>
          <w:rFonts w:ascii="Times New Roman" w:eastAsia="Times New Roman" w:hAnsi="Times New Roman" w:cs="Times New Roman"/>
          <w:sz w:val="28"/>
          <w:rtl w:val="0"/>
        </w:rPr>
        <w:t>добровольно просил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 данное уголовное дело за примирением с подсудимой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заглаживанием причиненного вреда</w:t>
      </w:r>
      <w:r>
        <w:rPr>
          <w:rFonts w:ascii="Times New Roman" w:eastAsia="Times New Roman" w:hAnsi="Times New Roman" w:cs="Times New Roman"/>
          <w:sz w:val="28"/>
          <w:rtl w:val="0"/>
        </w:rPr>
        <w:t>, и это ходатайство осозн</w:t>
      </w:r>
      <w:r>
        <w:rPr>
          <w:rFonts w:ascii="Times New Roman" w:eastAsia="Times New Roman" w:hAnsi="Times New Roman" w:cs="Times New Roman"/>
          <w:sz w:val="28"/>
          <w:rtl w:val="0"/>
        </w:rPr>
        <w:t>анно под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держано подсудимой, в том числе, с тем учетом того, что дело подлежит прекращению по </w:t>
      </w:r>
      <w:r>
        <w:rPr>
          <w:rFonts w:ascii="Times New Roman" w:eastAsia="Times New Roman" w:hAnsi="Times New Roman" w:cs="Times New Roman"/>
          <w:sz w:val="28"/>
          <w:rtl w:val="0"/>
        </w:rPr>
        <w:t>нереабелитирующим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основаниям.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</w:t>
      </w:r>
      <w:r>
        <w:rPr>
          <w:rFonts w:ascii="Times New Roman" w:eastAsia="Times New Roman" w:hAnsi="Times New Roman" w:cs="Times New Roman"/>
          <w:sz w:val="28"/>
          <w:rtl w:val="0"/>
        </w:rPr>
        <w:t>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254 УПК РФ, суд прекращает уголовное дело в судебном заседании в случае,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нном ст. 25 УПК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76 УК РФ, ст. 25 УПК РФ в связи с примирением с по</w:t>
      </w:r>
      <w:r>
        <w:rPr>
          <w:rFonts w:ascii="Times New Roman" w:eastAsia="Times New Roman" w:hAnsi="Times New Roman" w:cs="Times New Roman"/>
          <w:sz w:val="28"/>
          <w:rtl w:val="0"/>
        </w:rPr>
        <w:t>терпевшей и заглаживанием причиненного потерпевшей вреда, так как подсудимая впервые совершила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небольшой тяжести, примирилась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загладила причиненный 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Руководствуясь ст. 76 УК Российской Федерации, 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>. 25, 254 УПК Росс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>ийской Федерации, суд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 158</w:t>
      </w:r>
      <w:r>
        <w:rPr>
          <w:rFonts w:ascii="Times New Roman" w:eastAsia="Times New Roman" w:hAnsi="Times New Roman" w:cs="Times New Roman"/>
          <w:sz w:val="28"/>
          <w:rtl w:val="0"/>
        </w:rPr>
        <w:t>, ч. 1 ст. 159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и уголовное преследование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 1 ст. 158</w:t>
      </w:r>
      <w:r>
        <w:rPr>
          <w:rFonts w:ascii="Times New Roman" w:eastAsia="Times New Roman" w:hAnsi="Times New Roman" w:cs="Times New Roman"/>
          <w:sz w:val="28"/>
          <w:rtl w:val="0"/>
        </w:rPr>
        <w:t>, ч. 1 ст. 159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на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основании ст. 76 УК РФ и ст. 25 УПК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в связи с примирением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заглаживанием причиненного вреда.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подписки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невыезде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надлежащем поведении </w:t>
      </w:r>
      <w:r>
        <w:rPr>
          <w:rFonts w:ascii="Times New Roman" w:eastAsia="Times New Roman" w:hAnsi="Times New Roman" w:cs="Times New Roman"/>
          <w:sz w:val="28"/>
          <w:rtl w:val="0"/>
        </w:rPr>
        <w:t>по вступлению постановления в законн</w:t>
      </w:r>
      <w:r>
        <w:rPr>
          <w:rFonts w:ascii="Times New Roman" w:eastAsia="Times New Roman" w:hAnsi="Times New Roman" w:cs="Times New Roman"/>
          <w:sz w:val="28"/>
          <w:rtl w:val="0"/>
        </w:rPr>
        <w:t>ую силу отм</w:t>
      </w:r>
      <w:r>
        <w:rPr>
          <w:rFonts w:ascii="Times New Roman" w:eastAsia="Times New Roman" w:hAnsi="Times New Roman" w:cs="Times New Roman"/>
          <w:sz w:val="28"/>
          <w:rtl w:val="0"/>
        </w:rPr>
        <w:t>енить.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Вещественные доказательства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лазерный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DVD-диск, с находящейся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нем видеозаписью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копи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договора комиссии № Сак-0000000122828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копию товарного чека № 000077414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инвентаризационн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опись №374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счет на оплату №Вт-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счет-фактура № Вт-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товарно-транспортная накладная Вт-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приложение к Расходной накладной Вт-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счет на оплату №Вт-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счет-фактуру № </w:t>
      </w:r>
      <w:r>
        <w:rPr>
          <w:rFonts w:ascii="Times New Roman" w:eastAsia="Times New Roman" w:hAnsi="Times New Roman" w:cs="Times New Roman"/>
          <w:sz w:val="28"/>
          <w:rtl w:val="0"/>
        </w:rPr>
        <w:t>Вт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товарно-транспортная накладная №Вт-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приложение к Расходной накладной Вт-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хран</w:t>
      </w:r>
      <w:r>
        <w:rPr>
          <w:rFonts w:ascii="Times New Roman" w:eastAsia="Times New Roman" w:hAnsi="Times New Roman" w:cs="Times New Roman"/>
          <w:sz w:val="28"/>
          <w:rtl w:val="0"/>
        </w:rPr>
        <w:t>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уголовном деле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</w:t>
      </w:r>
      <w:r>
        <w:rPr>
          <w:rFonts w:ascii="Times New Roman" w:eastAsia="Times New Roman" w:hAnsi="Times New Roman" w:cs="Times New Roman"/>
          <w:sz w:val="28"/>
          <w:rtl w:val="0"/>
        </w:rPr>
        <w:t>етствие с ч. 10 ст. 316 УПК РФ процессуальные издержки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взысканию с подсудимой не подлежат. В соответствии со ст. 316 УПК РФ процессуальные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издержки - расходы, связанные с выплатой вознагражд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ения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оказание юридической помощи при его участии на стадии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разбирательства, подлежат возмещению за счет средств федерального бюджета отдельным постановлением.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