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bidi w:val="0"/>
        <w:spacing w:before="0" w:beforeAutospacing="0" w:after="0" w:afterAutospacing="0"/>
        <w:ind w:left="0" w:right="0"/>
        <w:jc w:val="right"/>
      </w:pPr>
      <w:r>
        <w:rPr>
          <w:rFonts w:ascii="Times New Roman" w:eastAsia="Times New Roman" w:hAnsi="Times New Roman" w:cs="Times New Roman"/>
          <w:b w:val="0"/>
          <w:sz w:val="28"/>
          <w:rtl w:val="0"/>
        </w:rPr>
        <w:t>Дело № 1-70-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12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/202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3</w:t>
      </w:r>
    </w:p>
    <w:p>
      <w:pPr>
        <w:widowControl w:val="0"/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8"/>
          <w:rtl w:val="0"/>
        </w:rPr>
        <w:t>УИД 91МS0070-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телефон</w:t>
      </w:r>
    </w:p>
    <w:p>
      <w:pPr>
        <w:widowControl w:val="0"/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 w:val="0"/>
          <w:spacing w:val="60"/>
          <w:sz w:val="28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судебного участка № 70 </w:t>
      </w:r>
      <w:r>
        <w:rPr>
          <w:rFonts w:ascii="Times New Roman" w:eastAsia="Times New Roman" w:hAnsi="Times New Roman" w:cs="Times New Roman"/>
          <w:sz w:val="28"/>
          <w:rtl w:val="0"/>
        </w:rPr>
        <w:t>Сакского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при помощнике судьи, обеспечивающе</w:t>
      </w:r>
      <w:r>
        <w:rPr>
          <w:rFonts w:ascii="Times New Roman" w:eastAsia="Times New Roman" w:hAnsi="Times New Roman" w:cs="Times New Roman"/>
          <w:sz w:val="28"/>
          <w:rtl w:val="0"/>
        </w:rPr>
        <w:t>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поручению председательствующего ведение протокола и </w:t>
      </w:r>
      <w:r>
        <w:rPr>
          <w:rFonts w:ascii="Times New Roman" w:eastAsia="Times New Roman" w:hAnsi="Times New Roman" w:cs="Times New Roman"/>
          <w:sz w:val="28"/>
          <w:rtl w:val="0"/>
        </w:rPr>
        <w:t>аудиопротоколирование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судебного заседания: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 участием государственного обвинителя – помощника </w:t>
      </w:r>
      <w:r>
        <w:rPr>
          <w:rFonts w:ascii="Times New Roman" w:eastAsia="Times New Roman" w:hAnsi="Times New Roman" w:cs="Times New Roman"/>
          <w:sz w:val="28"/>
          <w:rtl w:val="0"/>
        </w:rPr>
        <w:t>Сакского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межрайонного прокурора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защитника: адвоката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подсудимо</w:t>
      </w:r>
      <w:r>
        <w:rPr>
          <w:rFonts w:ascii="Times New Roman" w:eastAsia="Times New Roman" w:hAnsi="Times New Roman" w:cs="Times New Roman"/>
          <w:sz w:val="28"/>
          <w:rtl w:val="0"/>
        </w:rPr>
        <w:t>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: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рассмотрев в открытом судебном заседании уголовное дело по обвинению:</w:t>
      </w:r>
    </w:p>
    <w:p>
      <w:pPr>
        <w:bidi w:val="0"/>
        <w:spacing w:before="0" w:beforeAutospacing="0" w:after="0" w:afterAutospacing="0"/>
        <w:ind w:left="162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граждански Российской Федерации, имеющей средне-специальное образование, не замужней, пенсионера, не военнообязанной, зарегистрированной и проживающей 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кв. 2,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не </w:t>
      </w:r>
      <w:r>
        <w:rPr>
          <w:rFonts w:ascii="Times New Roman" w:eastAsia="Times New Roman" w:hAnsi="Times New Roman" w:cs="Times New Roman"/>
          <w:sz w:val="28"/>
          <w:rtl w:val="0"/>
        </w:rPr>
        <w:t>судимой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совершении преступлени</w:t>
      </w:r>
      <w:r>
        <w:rPr>
          <w:rFonts w:ascii="Times New Roman" w:eastAsia="Times New Roman" w:hAnsi="Times New Roman" w:cs="Times New Roman"/>
          <w:sz w:val="28"/>
          <w:rtl w:val="0"/>
        </w:rPr>
        <w:t>я</w:t>
      </w:r>
      <w:r>
        <w:rPr>
          <w:rFonts w:ascii="Times New Roman" w:eastAsia="Times New Roman" w:hAnsi="Times New Roman" w:cs="Times New Roman"/>
          <w:sz w:val="28"/>
          <w:rtl w:val="0"/>
        </w:rPr>
        <w:t>, предусмотренн</w:t>
      </w:r>
      <w:r>
        <w:rPr>
          <w:rFonts w:ascii="Times New Roman" w:eastAsia="Times New Roman" w:hAnsi="Times New Roman" w:cs="Times New Roman"/>
          <w:sz w:val="28"/>
          <w:rtl w:val="0"/>
        </w:rPr>
        <w:t>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ст.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322.3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Уголовного кодекса Российской Федерации,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обвиняется в фиктивной постановке на учет иностранного гражданина по месту пребывания в Российской Федерации</w:t>
      </w:r>
      <w:r>
        <w:rPr>
          <w:rFonts w:ascii="Times New Roman" w:eastAsia="Times New Roman" w:hAnsi="Times New Roman" w:cs="Times New Roman"/>
          <w:sz w:val="28"/>
          <w:rtl w:val="0"/>
        </w:rPr>
        <w:t>, совершенной при следующих обстоятельствах:</w:t>
      </w:r>
    </w:p>
    <w:p>
      <w:pPr>
        <w:widowControl w:val="0"/>
        <w:bidi w:val="0"/>
        <w:spacing w:before="0" w:beforeAutospacing="0" w:after="0" w:afterAutospacing="0" w:line="280" w:lineRule="atLeast"/>
        <w:ind w:left="20" w:right="280" w:firstLine="70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Так, у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около </w:t>
      </w:r>
      <w:r>
        <w:rPr>
          <w:rFonts w:ascii="Times New Roman" w:eastAsia="Times New Roman" w:hAnsi="Times New Roman" w:cs="Times New Roman"/>
          <w:sz w:val="28"/>
          <w:rtl w:val="0"/>
        </w:rPr>
        <w:t>время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в ходе общения с гражданином </w:t>
      </w:r>
      <w:r>
        <w:rPr>
          <w:rFonts w:ascii="Times New Roman" w:eastAsia="Times New Roman" w:hAnsi="Times New Roman" w:cs="Times New Roman"/>
          <w:sz w:val="28"/>
          <w:rtl w:val="0"/>
        </w:rPr>
        <w:t>...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возник преступный умысел на фиктивную постановку на миграционный учет граждан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...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...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...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...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месту пребывания в Российской Федерации, в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принадлежащем ей домовладении 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widowControl w:val="0"/>
        <w:bidi w:val="0"/>
        <w:spacing w:before="0" w:beforeAutospacing="0" w:after="0" w:afterAutospacing="0"/>
        <w:ind w:left="20" w:right="28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Реализуя свой преступный умысел, направленный на фиктивную постановку на учет иностранных граждан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...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месту пребывания в Российской Федерации, осознавая общественную опасность своих действий, предвидя неизбежность наступления общественно опасных последствий, находясь в помещении </w:t>
      </w:r>
      <w:r>
        <w:rPr>
          <w:rFonts w:ascii="Times New Roman" w:eastAsia="Times New Roman" w:hAnsi="Times New Roman" w:cs="Times New Roman"/>
          <w:sz w:val="28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rtl w:val="0"/>
        </w:rPr>
        <w:t>, расположенного по адресу: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выступая в качестве принимающей стороны,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около </w:t>
      </w:r>
      <w:r>
        <w:rPr>
          <w:rFonts w:ascii="Times New Roman" w:eastAsia="Times New Roman" w:hAnsi="Times New Roman" w:cs="Times New Roman"/>
          <w:sz w:val="28"/>
          <w:rtl w:val="0"/>
        </w:rPr>
        <w:t>время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в нарушение положений </w:t>
      </w:r>
      <w:r>
        <w:rPr>
          <w:rFonts w:ascii="Times New Roman" w:eastAsia="Times New Roman" w:hAnsi="Times New Roman" w:cs="Times New Roman"/>
          <w:sz w:val="28"/>
          <w:rtl w:val="0"/>
        </w:rPr>
        <w:t>ст.ст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20-22 Федерального закона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№ 109-ФЗ «О миграционном учете иностранных граждан и лиц без гражданства в Российской Федерации» (в редакции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№357 - ФЗ с изменениями внесёнными Постановлением Конституционного Суда РФ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№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22-П), Постановления Правительства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№9 «О порядке осуществления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миграционного учета иностранных граждан и лиц без гражданства в Российской Федерации» (в редакции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№1920, с изменениями, внесёнными решением Верховного Суда РФ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№ГКПИ11-723), предоставила специалисту </w:t>
      </w:r>
      <w:r>
        <w:rPr>
          <w:rFonts w:ascii="Times New Roman" w:eastAsia="Times New Roman" w:hAnsi="Times New Roman" w:cs="Times New Roman"/>
          <w:sz w:val="28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-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заполненные уведомления о прибытии иностранного гражданина на имя -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...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...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...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...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являющихся гражданами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 указанием места их пребывания 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со сроком пребывания у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до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у </w:t>
      </w:r>
      <w:r>
        <w:rPr>
          <w:rFonts w:ascii="Times New Roman" w:eastAsia="Times New Roman" w:hAnsi="Times New Roman" w:cs="Times New Roman"/>
          <w:sz w:val="28"/>
          <w:rtl w:val="0"/>
        </w:rPr>
        <w:t>...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до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являющегося гражданином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с указанием места его пребывания 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со сроком пребывания до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, удостоверенные ее подписью, при этом достоверно зная, что данные иностранные граждане по указанному адресу пребывать не будут и фактически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жилое помещение иностранным гражданам предоставлять не собиралась.</w:t>
      </w:r>
    </w:p>
    <w:p>
      <w:pPr>
        <w:widowControl w:val="0"/>
        <w:bidi w:val="0"/>
        <w:spacing w:before="0" w:beforeAutospacing="0" w:after="0" w:afterAutospacing="0"/>
        <w:ind w:left="20" w:right="28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Названные уведомления о прибытии иностранных граждан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направлены в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МВД России «</w:t>
      </w:r>
      <w:r>
        <w:rPr>
          <w:rFonts w:ascii="Times New Roman" w:eastAsia="Times New Roman" w:hAnsi="Times New Roman" w:cs="Times New Roman"/>
          <w:sz w:val="28"/>
          <w:rtl w:val="0"/>
        </w:rPr>
        <w:t>Сакский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», </w:t>
      </w:r>
      <w:r>
        <w:rPr>
          <w:rFonts w:ascii="Times New Roman" w:eastAsia="Times New Roman" w:hAnsi="Times New Roman" w:cs="Times New Roman"/>
          <w:sz w:val="28"/>
          <w:rtl w:val="0"/>
        </w:rPr>
        <w:t>расположенный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widowControl w:val="0"/>
        <w:bidi w:val="0"/>
        <w:spacing w:before="0" w:beforeAutospacing="0" w:after="0" w:afterAutospacing="0"/>
        <w:ind w:left="20" w:right="28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дальнейшем, специалистом отдела по вопросам миграции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МВД России «</w:t>
      </w:r>
      <w:r>
        <w:rPr>
          <w:rFonts w:ascii="Times New Roman" w:eastAsia="Times New Roman" w:hAnsi="Times New Roman" w:cs="Times New Roman"/>
          <w:sz w:val="28"/>
          <w:rtl w:val="0"/>
        </w:rPr>
        <w:t>Сакский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»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 основании поступивших уведомлений о прибытии иностранного гражданина, подписанных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осуществлена фиктивная постановка на учет иностранных граждан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...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...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...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...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>, являющихся гражданами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являющегося гражданином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с указанием места их пребывания 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с установленным сроком пребывания у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до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у </w:t>
      </w:r>
      <w:r>
        <w:rPr>
          <w:rFonts w:ascii="Times New Roman" w:eastAsia="Times New Roman" w:hAnsi="Times New Roman" w:cs="Times New Roman"/>
          <w:sz w:val="28"/>
          <w:rtl w:val="0"/>
        </w:rPr>
        <w:t>...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до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widowControl w:val="0"/>
        <w:bidi w:val="0"/>
        <w:spacing w:before="0" w:beforeAutospacing="0" w:after="0" w:afterAutospacing="0"/>
        <w:ind w:left="20" w:right="28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Указанные действия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квалифицированы органами дознания по ст. 322.3 УК РФ, как фиктивная постановка на учет иностранного гражданина по месту пребывания в Российской Федерации.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защитник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заявил ходатайство о прекращении уголовного дела по двум эпизодам, предусмотренным ст. 322.3 УК РФ, </w:t>
      </w:r>
      <w:r>
        <w:rPr>
          <w:rFonts w:ascii="Times New Roman" w:eastAsia="Times New Roman" w:hAnsi="Times New Roman" w:cs="Times New Roman"/>
          <w:sz w:val="28"/>
          <w:rtl w:val="0"/>
        </w:rPr>
        <w:t>согласно пр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имечанию к статье 322.3 УК РФ, </w:t>
      </w:r>
      <w:r>
        <w:rPr>
          <w:rFonts w:ascii="Times New Roman" w:eastAsia="Times New Roman" w:hAnsi="Times New Roman" w:cs="Times New Roman"/>
          <w:sz w:val="28"/>
          <w:rtl w:val="0"/>
        </w:rPr>
        <w:t>пояснив, что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активно способствовала раскрытию преступлени</w:t>
      </w:r>
      <w:r>
        <w:rPr>
          <w:rFonts w:ascii="Times New Roman" w:eastAsia="Times New Roman" w:hAnsi="Times New Roman" w:cs="Times New Roman"/>
          <w:sz w:val="28"/>
          <w:rtl w:val="0"/>
        </w:rPr>
        <w:t>я</w:t>
      </w:r>
      <w:r>
        <w:rPr>
          <w:rFonts w:ascii="Times New Roman" w:eastAsia="Times New Roman" w:hAnsi="Times New Roman" w:cs="Times New Roman"/>
          <w:sz w:val="28"/>
          <w:rtl w:val="0"/>
        </w:rPr>
        <w:t>, осознала противоправность своего поведения, вину признала полностью, раскаялась в содеянном, совершенные ею преступления относятся к преступлениям небольшой тяжести и не содержат признаков иного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уголовно наказуемого деяния.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ходатайство защитника поддержала, ссылаясь на то, что </w:t>
      </w:r>
      <w:r>
        <w:rPr>
          <w:rFonts w:ascii="Times New Roman" w:eastAsia="Times New Roman" w:hAnsi="Times New Roman" w:cs="Times New Roman"/>
          <w:sz w:val="28"/>
          <w:rtl w:val="0"/>
        </w:rPr>
        <w:t>давал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полные 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правдивые показания, </w:t>
      </w:r>
      <w:r>
        <w:rPr>
          <w:rFonts w:ascii="Times New Roman" w:eastAsia="Times New Roman" w:hAnsi="Times New Roman" w:cs="Times New Roman"/>
          <w:sz w:val="28"/>
          <w:rtl w:val="0"/>
        </w:rPr>
        <w:t>предст</w:t>
      </w:r>
      <w:r>
        <w:rPr>
          <w:rFonts w:ascii="Times New Roman" w:eastAsia="Times New Roman" w:hAnsi="Times New Roman" w:cs="Times New Roman"/>
          <w:sz w:val="28"/>
          <w:rtl w:val="0"/>
        </w:rPr>
        <w:t>авила жилое помещение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 осмотру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</w:t>
      </w:r>
      <w:r>
        <w:rPr>
          <w:rFonts w:ascii="Times New Roman" w:eastAsia="Times New Roman" w:hAnsi="Times New Roman" w:cs="Times New Roman"/>
          <w:sz w:val="28"/>
          <w:rtl w:val="0"/>
        </w:rPr>
        <w:t>При этом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вину во вменяемом е</w:t>
      </w:r>
      <w:r>
        <w:rPr>
          <w:rFonts w:ascii="Times New Roman" w:eastAsia="Times New Roman" w:hAnsi="Times New Roman" w:cs="Times New Roman"/>
          <w:sz w:val="28"/>
          <w:rtl w:val="0"/>
        </w:rPr>
        <w:t>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деянии призна</w:t>
      </w:r>
      <w:r>
        <w:rPr>
          <w:rFonts w:ascii="Times New Roman" w:eastAsia="Times New Roman" w:hAnsi="Times New Roman" w:cs="Times New Roman"/>
          <w:sz w:val="28"/>
          <w:rtl w:val="0"/>
        </w:rPr>
        <w:t>ла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полностью, с квалификацией согласн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Знает, что прекращение уголовного дела по примечанию к статье не </w:t>
      </w:r>
      <w:r>
        <w:rPr>
          <w:rFonts w:ascii="Times New Roman" w:eastAsia="Times New Roman" w:hAnsi="Times New Roman" w:cs="Times New Roman"/>
          <w:sz w:val="28"/>
          <w:rtl w:val="0"/>
        </w:rPr>
        <w:t>является реабилитирующим основанием, он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не будет иметь право на компенсацию в связи с уголовным преследованием. 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Государственный обвинитель,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против прекращения уголовного дела на основании п. 2 примечания к ст. 322.3 УК РФ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не </w:t>
      </w:r>
      <w:r>
        <w:rPr>
          <w:rFonts w:ascii="Times New Roman" w:eastAsia="Times New Roman" w:hAnsi="Times New Roman" w:cs="Times New Roman"/>
          <w:sz w:val="28"/>
          <w:rtl w:val="0"/>
        </w:rPr>
        <w:t>возражал.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Выслушав мнения участников процесса, исследовав материалы дела, мировой судья приходит к выводу о наличии достаточных оснований для прекращения уголовного дела, учитывая следующее.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Согласно </w:t>
      </w:r>
      <w:r>
        <w:rPr>
          <w:rFonts w:ascii="Times New Roman" w:eastAsia="Times New Roman" w:hAnsi="Times New Roman" w:cs="Times New Roman"/>
          <w:sz w:val="28"/>
          <w:rtl w:val="0"/>
        </w:rPr>
        <w:t>примечанию 1 к статье 322.3 УК РФ п</w:t>
      </w:r>
      <w:r>
        <w:rPr>
          <w:rFonts w:ascii="Times New Roman" w:eastAsia="Times New Roman" w:hAnsi="Times New Roman" w:cs="Times New Roman"/>
          <w:sz w:val="28"/>
          <w:rtl w:val="0"/>
        </w:rPr>
        <w:t>од фиктивной постановкой на учет иностранных граждан или лиц без гражданства по месту пребывания в Российской Федерации понимается постановка их на учет по месту пребывания в Российской Федерации на основании представления заведомо недостоверных (ложных) сведений или документов, либо постановка иностранных граждан или лиц без гражданства на учет по месту пребывания в Российской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Федерации в помещении без их намерения фактически проживать (пребывать) в этом помещении или без намерения принимающей стороны предоставить им это помещение для фактического проживания (пребывания), либо постановка </w:t>
      </w:r>
      <w:r>
        <w:rPr>
          <w:rFonts w:ascii="Times New Roman" w:eastAsia="Times New Roman" w:hAnsi="Times New Roman" w:cs="Times New Roman"/>
          <w:sz w:val="28"/>
          <w:rtl w:val="0"/>
        </w:rPr>
        <w:t>иностранных граждан или лиц без гражданства на учет по месту пребывания по адресу организации, в которой они в установленном порядке не осуществляют трудовую или иную не запрещенную законодательством Российской Федерации деятельность.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соответствии 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примечани</w:t>
      </w:r>
      <w:r>
        <w:rPr>
          <w:rFonts w:ascii="Times New Roman" w:eastAsia="Times New Roman" w:hAnsi="Times New Roman" w:cs="Times New Roman"/>
          <w:sz w:val="28"/>
          <w:rtl w:val="0"/>
        </w:rPr>
        <w:t>ем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2 к статье 322.3 УК РФ, лицо, совершившее преступление, предусмотренное настоящей статьей, освобождается от уголовной ответственности, если оно способствовало раскрытию этого преступления, и если в его действиях не содержится иного состава преступления.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Из материалов дела следует, что подсудим</w:t>
      </w:r>
      <w:r>
        <w:rPr>
          <w:rFonts w:ascii="Times New Roman" w:eastAsia="Times New Roman" w:hAnsi="Times New Roman" w:cs="Times New Roman"/>
          <w:sz w:val="28"/>
          <w:rtl w:val="0"/>
        </w:rPr>
        <w:t>ая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обвиняется в совершении преступлени</w:t>
      </w:r>
      <w:r>
        <w:rPr>
          <w:rFonts w:ascii="Times New Roman" w:eastAsia="Times New Roman" w:hAnsi="Times New Roman" w:cs="Times New Roman"/>
          <w:sz w:val="28"/>
          <w:rtl w:val="0"/>
        </w:rPr>
        <w:t>я</w:t>
      </w:r>
      <w:r>
        <w:rPr>
          <w:rFonts w:ascii="Times New Roman" w:eastAsia="Times New Roman" w:hAnsi="Times New Roman" w:cs="Times New Roman"/>
          <w:sz w:val="28"/>
          <w:rtl w:val="0"/>
        </w:rPr>
        <w:t>, предусмотренн</w:t>
      </w:r>
      <w:r>
        <w:rPr>
          <w:rFonts w:ascii="Times New Roman" w:eastAsia="Times New Roman" w:hAnsi="Times New Roman" w:cs="Times New Roman"/>
          <w:sz w:val="28"/>
          <w:rtl w:val="0"/>
        </w:rPr>
        <w:t>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ст. 322.3 УК РФ, т.е. в фиктивной постановке на учет иностранных граждан по месту пребывания в жилом помещении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8"/>
          <w:rtl w:val="0"/>
        </w:rPr>
        <w:t>Российской Федерации.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Вмененн</w:t>
      </w:r>
      <w:r>
        <w:rPr>
          <w:rFonts w:ascii="Times New Roman" w:eastAsia="Times New Roman" w:hAnsi="Times New Roman" w:cs="Times New Roman"/>
          <w:sz w:val="28"/>
          <w:rtl w:val="0"/>
        </w:rPr>
        <w:t>ое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ей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преступлени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относятся к категории небольшой тяжести и не представля</w:t>
      </w:r>
      <w:r>
        <w:rPr>
          <w:rFonts w:ascii="Times New Roman" w:eastAsia="Times New Roman" w:hAnsi="Times New Roman" w:cs="Times New Roman"/>
          <w:sz w:val="28"/>
          <w:rtl w:val="0"/>
        </w:rPr>
        <w:t>ют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большой общественной опасности.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В совершении преступлени</w:t>
      </w:r>
      <w:r>
        <w:rPr>
          <w:rFonts w:ascii="Times New Roman" w:eastAsia="Times New Roman" w:hAnsi="Times New Roman" w:cs="Times New Roman"/>
          <w:sz w:val="28"/>
          <w:rtl w:val="0"/>
        </w:rPr>
        <w:t>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подсудимая призналась, в содеянном раскаялась, в ходе </w:t>
      </w:r>
      <w:r>
        <w:rPr>
          <w:rFonts w:ascii="Times New Roman" w:eastAsia="Times New Roman" w:hAnsi="Times New Roman" w:cs="Times New Roman"/>
          <w:sz w:val="28"/>
          <w:rtl w:val="0"/>
        </w:rPr>
        <w:t>дознания, проведенного в сокращенной форме,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давала полные и правдивые показания,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до возбуждения уголовного дела </w:t>
      </w:r>
      <w:r>
        <w:rPr>
          <w:rFonts w:ascii="Times New Roman" w:eastAsia="Times New Roman" w:hAnsi="Times New Roman" w:cs="Times New Roman"/>
          <w:sz w:val="28"/>
          <w:rtl w:val="0"/>
        </w:rPr>
        <w:t>дала согласие на осмотр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принадлежащего ей жилого помещения с целью установления факта отсутствия в жилом помещении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иностранных граждан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...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У.С.,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и их личных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вещей. 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Таким образом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полностью осознал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вину в </w:t>
      </w:r>
      <w:r>
        <w:rPr>
          <w:rFonts w:ascii="Times New Roman" w:eastAsia="Times New Roman" w:hAnsi="Times New Roman" w:cs="Times New Roman"/>
          <w:sz w:val="28"/>
          <w:rtl w:val="0"/>
        </w:rPr>
        <w:t>содеянно</w:t>
      </w:r>
      <w:r>
        <w:rPr>
          <w:rFonts w:ascii="Times New Roman" w:eastAsia="Times New Roman" w:hAnsi="Times New Roman" w:cs="Times New Roman"/>
          <w:sz w:val="28"/>
          <w:rtl w:val="0"/>
        </w:rPr>
        <w:t>м</w:t>
      </w:r>
      <w:r>
        <w:rPr>
          <w:rFonts w:ascii="Times New Roman" w:eastAsia="Times New Roman" w:hAnsi="Times New Roman" w:cs="Times New Roman"/>
          <w:sz w:val="28"/>
          <w:rtl w:val="0"/>
        </w:rPr>
        <w:t>, активно сотрудничал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 дознанием, спосо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бствовала раскрытию преступления, предоставив правдивые и полные показания,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а также </w:t>
      </w:r>
      <w:r>
        <w:rPr>
          <w:rFonts w:ascii="Times New Roman" w:eastAsia="Times New Roman" w:hAnsi="Times New Roman" w:cs="Times New Roman"/>
          <w:sz w:val="28"/>
          <w:rtl w:val="0"/>
        </w:rPr>
        <w:t>жилое помещение к осмотру, что способствовало раскрытию преступления.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По смыслу пункта 7 постановления Пленума Верховного Суда РФ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№19 «О применении судами законодательства, регламентирующего основания и порядок освобождения от уголовной ответственности» освобождение от уголовной ответственности за преступление небольшой или средней тяжести в случаях, специально предусмотренных примечаниями к соответствующим статьям Особенной части Уголовного кодекса РФ, производится по правилам, установленным такими примечаниями.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При этом выполнения общих условий, предусмотренных ч. 1 ст. 75 УК РФ, не требуется. 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ировой судья считает необходимым отметить, </w:t>
      </w:r>
      <w:r>
        <w:rPr>
          <w:rFonts w:ascii="Times New Roman" w:eastAsia="Times New Roman" w:hAnsi="Times New Roman" w:cs="Times New Roman"/>
          <w:sz w:val="28"/>
          <w:rtl w:val="0"/>
        </w:rPr>
        <w:t>что как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указано в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примечании 2 к статье 322.3 УК РФ, основанием для освобождения от уголовной ответственности по статье 322.3 УК РФ является любое способствование раскрытию этого преступления, что в данном случае имело место. Указанное основание представляет собой императивную норму, то есть его применение является обязательным и не зависит от усмотрения дознавателя, следователя, прокурора и суда. Так же оно не требует учета данных о личности обвиняемого и других обстоятельств, </w:t>
      </w:r>
      <w:r>
        <w:rPr>
          <w:rFonts w:ascii="Times New Roman" w:eastAsia="Times New Roman" w:hAnsi="Times New Roman" w:cs="Times New Roman"/>
          <w:sz w:val="28"/>
          <w:rtl w:val="0"/>
        </w:rPr>
        <w:t>кроме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прямо в нем предусмотренных. 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Подсудим</w:t>
      </w:r>
      <w:r>
        <w:rPr>
          <w:rFonts w:ascii="Times New Roman" w:eastAsia="Times New Roman" w:hAnsi="Times New Roman" w:cs="Times New Roman"/>
          <w:sz w:val="28"/>
          <w:rtl w:val="0"/>
        </w:rPr>
        <w:t>ая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свою вину в </w:t>
      </w:r>
      <w:r>
        <w:rPr>
          <w:rFonts w:ascii="Times New Roman" w:eastAsia="Times New Roman" w:hAnsi="Times New Roman" w:cs="Times New Roman"/>
          <w:sz w:val="28"/>
          <w:rtl w:val="0"/>
        </w:rPr>
        <w:t>предъявленном обвинении признал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полностью, раскаял</w:t>
      </w:r>
      <w:r>
        <w:rPr>
          <w:rFonts w:ascii="Times New Roman" w:eastAsia="Times New Roman" w:hAnsi="Times New Roman" w:cs="Times New Roman"/>
          <w:sz w:val="28"/>
          <w:rtl w:val="0"/>
        </w:rPr>
        <w:t>ась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</w:t>
      </w:r>
      <w:r>
        <w:rPr>
          <w:rFonts w:ascii="Times New Roman" w:eastAsia="Times New Roman" w:hAnsi="Times New Roman" w:cs="Times New Roman"/>
          <w:sz w:val="28"/>
          <w:rtl w:val="0"/>
        </w:rPr>
        <w:t>одеянном, активно способствовал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раскрытию преступлени</w:t>
      </w:r>
      <w:r>
        <w:rPr>
          <w:rFonts w:ascii="Times New Roman" w:eastAsia="Times New Roman" w:hAnsi="Times New Roman" w:cs="Times New Roman"/>
          <w:sz w:val="28"/>
          <w:rtl w:val="0"/>
        </w:rPr>
        <w:t>я</w:t>
      </w:r>
      <w:r>
        <w:rPr>
          <w:rFonts w:ascii="Times New Roman" w:eastAsia="Times New Roman" w:hAnsi="Times New Roman" w:cs="Times New Roman"/>
          <w:sz w:val="28"/>
          <w:rtl w:val="0"/>
        </w:rPr>
        <w:t>, с</w:t>
      </w:r>
      <w:r>
        <w:rPr>
          <w:rFonts w:ascii="Times New Roman" w:eastAsia="Times New Roman" w:hAnsi="Times New Roman" w:cs="Times New Roman"/>
          <w:sz w:val="28"/>
          <w:rtl w:val="0"/>
        </w:rPr>
        <w:t>оставов иных преступлений в действиях подсудимо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й не содержится, что является основанием для прекращения производства по делу по обвинению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совершении </w:t>
      </w:r>
      <w:r>
        <w:rPr>
          <w:rFonts w:ascii="Times New Roman" w:eastAsia="Times New Roman" w:hAnsi="Times New Roman" w:cs="Times New Roman"/>
          <w:sz w:val="28"/>
          <w:rtl w:val="0"/>
        </w:rPr>
        <w:t>преступления</w:t>
      </w:r>
      <w:r>
        <w:rPr>
          <w:rFonts w:ascii="Times New Roman" w:eastAsia="Times New Roman" w:hAnsi="Times New Roman" w:cs="Times New Roman"/>
          <w:sz w:val="28"/>
          <w:rtl w:val="0"/>
        </w:rPr>
        <w:t>, предусмотренн</w:t>
      </w:r>
      <w:r>
        <w:rPr>
          <w:rFonts w:ascii="Times New Roman" w:eastAsia="Times New Roman" w:hAnsi="Times New Roman" w:cs="Times New Roman"/>
          <w:sz w:val="28"/>
          <w:rtl w:val="0"/>
        </w:rPr>
        <w:t>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ст. 322.3 УК РФ, н</w:t>
      </w:r>
      <w:r>
        <w:rPr>
          <w:rFonts w:ascii="Times New Roman" w:eastAsia="Times New Roman" w:hAnsi="Times New Roman" w:cs="Times New Roman"/>
          <w:sz w:val="28"/>
          <w:rtl w:val="0"/>
        </w:rPr>
        <w:t>езависимо от мнения прокурора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При изложенных выше обстоятельствах мировой судья считает необходимым уголовное дело в отношении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ст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</w:t>
      </w:r>
      <w:r>
        <w:rPr>
          <w:rFonts w:ascii="Times New Roman" w:eastAsia="Times New Roman" w:hAnsi="Times New Roman" w:cs="Times New Roman"/>
          <w:sz w:val="28"/>
          <w:rtl w:val="0"/>
        </w:rPr>
        <w:t>322.3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УК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прекратить на основании примечания 2 к статье 322.3 УК РФ, ввиду способствования раскрытию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данного </w:t>
      </w:r>
      <w:r>
        <w:rPr>
          <w:rFonts w:ascii="Times New Roman" w:eastAsia="Times New Roman" w:hAnsi="Times New Roman" w:cs="Times New Roman"/>
          <w:sz w:val="28"/>
          <w:rtl w:val="0"/>
        </w:rPr>
        <w:t>преступлени</w:t>
      </w:r>
      <w:r>
        <w:rPr>
          <w:rFonts w:ascii="Times New Roman" w:eastAsia="Times New Roman" w:hAnsi="Times New Roman" w:cs="Times New Roman"/>
          <w:sz w:val="28"/>
          <w:rtl w:val="0"/>
        </w:rPr>
        <w:t>я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Меру </w:t>
      </w:r>
      <w:r>
        <w:rPr>
          <w:rFonts w:ascii="Times New Roman" w:eastAsia="Times New Roman" w:hAnsi="Times New Roman" w:cs="Times New Roman"/>
          <w:sz w:val="28"/>
          <w:rtl w:val="0"/>
        </w:rPr>
        <w:t>пресечения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виде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подписки о невыезде и надлежащем поведении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отношении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следует оставить без изменения до вступления постановления в законную силу.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Вещественные доказательства по уголовному делу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–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документы: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уведомления о прибытии иностранных граждан или лиц без гражданства </w:t>
      </w:r>
      <w:r>
        <w:rPr>
          <w:rFonts w:ascii="Times New Roman" w:eastAsia="Times New Roman" w:hAnsi="Times New Roman" w:cs="Times New Roman"/>
          <w:sz w:val="28"/>
          <w:rtl w:val="0"/>
        </w:rPr>
        <w:t>в место пребывания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№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№ </w:t>
      </w:r>
      <w:r>
        <w:rPr>
          <w:rFonts w:ascii="Times New Roman" w:eastAsia="Times New Roman" w:hAnsi="Times New Roman" w:cs="Times New Roman"/>
          <w:sz w:val="28"/>
          <w:rtl w:val="0"/>
        </w:rPr>
        <w:t>422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423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424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427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428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хран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ящиеся 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служебном помещении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МВД России «</w:t>
      </w:r>
      <w:r>
        <w:rPr>
          <w:rFonts w:ascii="Times New Roman" w:eastAsia="Times New Roman" w:hAnsi="Times New Roman" w:cs="Times New Roman"/>
          <w:sz w:val="28"/>
          <w:rtl w:val="0"/>
        </w:rPr>
        <w:t>Сакский</w:t>
      </w:r>
      <w:r>
        <w:rPr>
          <w:rFonts w:ascii="Times New Roman" w:eastAsia="Times New Roman" w:hAnsi="Times New Roman" w:cs="Times New Roman"/>
          <w:sz w:val="28"/>
          <w:rtl w:val="0"/>
        </w:rPr>
        <w:t>» - считать возвращенными по принадлежности.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 соответствии со </w:t>
      </w:r>
      <w:r>
        <w:rPr>
          <w:rFonts w:ascii="Times New Roman" w:eastAsia="Times New Roman" w:hAnsi="Times New Roman" w:cs="Times New Roman"/>
          <w:sz w:val="28"/>
          <w:rtl w:val="0"/>
        </w:rPr>
        <w:t>ст.ст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131, 132, 316 УПК РФ и разъяснениями, данными в </w:t>
      </w:r>
      <w:r>
        <w:rPr>
          <w:rFonts w:ascii="Times New Roman" w:eastAsia="Times New Roman" w:hAnsi="Times New Roman" w:cs="Times New Roman"/>
          <w:sz w:val="28"/>
          <w:rtl w:val="0"/>
        </w:rPr>
        <w:t>абз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2 п. 5.1 Постановления Пленума Верховного Суда РФ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N 42 (ред.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«О практике применения судами законодательства о процессуальных издержках по уголовным делам» процессуальные издержки - расходы, связанные с выплатой вознаграждения адвокату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за оказание юридической помощи при его участии на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стадии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судебного разбирательства, подлежат возмещению за счет средств федерального бюджета.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На основании примечания 2 к статье 322.3, Уголовного кодекса Российской Федерации, руководствуясь ст. ст. 254, 256 Уголовно-процессуального кодекса Российской Федерации, мировой судья,</w:t>
      </w:r>
    </w:p>
    <w:p>
      <w:pPr>
        <w:bidi w:val="0"/>
        <w:spacing w:before="0" w:beforeAutospacing="0" w:after="0" w:afterAutospacing="0"/>
        <w:ind w:left="0" w:right="0" w:firstLine="54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Освободить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от уголовной ответственности по ст. 322.3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Уголовного кодекса Российской Федерации </w:t>
      </w:r>
      <w:r>
        <w:rPr>
          <w:rFonts w:ascii="Times New Roman" w:eastAsia="Times New Roman" w:hAnsi="Times New Roman" w:cs="Times New Roman"/>
          <w:sz w:val="28"/>
          <w:rtl w:val="0"/>
        </w:rPr>
        <w:t>на основании примечания 2 к статье 322.3 Уголовного кодекса Российской Федерации ввиду способствования раскрытию указанн</w:t>
      </w:r>
      <w:r>
        <w:rPr>
          <w:rFonts w:ascii="Times New Roman" w:eastAsia="Times New Roman" w:hAnsi="Times New Roman" w:cs="Times New Roman"/>
          <w:sz w:val="28"/>
          <w:rtl w:val="0"/>
        </w:rPr>
        <w:t>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преступлени</w:t>
      </w:r>
      <w:r>
        <w:rPr>
          <w:rFonts w:ascii="Times New Roman" w:eastAsia="Times New Roman" w:hAnsi="Times New Roman" w:cs="Times New Roman"/>
          <w:sz w:val="28"/>
          <w:rtl w:val="0"/>
        </w:rPr>
        <w:t>я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Уголовное дело в отношении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обвиняемо</w:t>
      </w:r>
      <w:r>
        <w:rPr>
          <w:rFonts w:ascii="Times New Roman" w:eastAsia="Times New Roman" w:hAnsi="Times New Roman" w:cs="Times New Roman"/>
          <w:sz w:val="28"/>
          <w:rtl w:val="0"/>
        </w:rPr>
        <w:t>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совершении преступлени</w:t>
      </w:r>
      <w:r>
        <w:rPr>
          <w:rFonts w:ascii="Times New Roman" w:eastAsia="Times New Roman" w:hAnsi="Times New Roman" w:cs="Times New Roman"/>
          <w:sz w:val="28"/>
          <w:rtl w:val="0"/>
        </w:rPr>
        <w:t>я</w:t>
      </w:r>
      <w:r>
        <w:rPr>
          <w:rFonts w:ascii="Times New Roman" w:eastAsia="Times New Roman" w:hAnsi="Times New Roman" w:cs="Times New Roman"/>
          <w:sz w:val="28"/>
          <w:rtl w:val="0"/>
        </w:rPr>
        <w:t>, предусмотренн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ого </w:t>
      </w:r>
      <w:r>
        <w:rPr>
          <w:rFonts w:ascii="Times New Roman" w:eastAsia="Times New Roman" w:hAnsi="Times New Roman" w:cs="Times New Roman"/>
          <w:sz w:val="28"/>
          <w:rtl w:val="0"/>
        </w:rPr>
        <w:t>ст. 322.3 УК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-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прекратить.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Меру </w:t>
      </w:r>
      <w:r>
        <w:rPr>
          <w:rFonts w:ascii="Times New Roman" w:eastAsia="Times New Roman" w:hAnsi="Times New Roman" w:cs="Times New Roman"/>
          <w:sz w:val="28"/>
          <w:rtl w:val="0"/>
        </w:rPr>
        <w:t>пресечения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виде </w:t>
      </w:r>
      <w:r>
        <w:rPr>
          <w:rFonts w:ascii="Times New Roman" w:eastAsia="Times New Roman" w:hAnsi="Times New Roman" w:cs="Times New Roman"/>
          <w:sz w:val="28"/>
          <w:rtl w:val="0"/>
        </w:rPr>
        <w:t>подписки о невыезде и надлежащем поведении в отношении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оставить без изменения до вступления постановления в законную силу.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Вещественны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доказательства: -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уведомления о прибытии иностранных граждан или лиц без гражданства </w:t>
      </w:r>
      <w:r>
        <w:rPr>
          <w:rFonts w:ascii="Times New Roman" w:eastAsia="Times New Roman" w:hAnsi="Times New Roman" w:cs="Times New Roman"/>
          <w:sz w:val="28"/>
          <w:rtl w:val="0"/>
        </w:rPr>
        <w:t>в место пребывания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№ </w:t>
      </w:r>
      <w:r>
        <w:rPr>
          <w:rFonts w:ascii="Times New Roman" w:eastAsia="Times New Roman" w:hAnsi="Times New Roman" w:cs="Times New Roman"/>
          <w:sz w:val="28"/>
          <w:rtl w:val="0"/>
        </w:rPr>
        <w:t>№ 422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423, 424, 427, 428,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хран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ящиеся 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служебном помещении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МВД России «</w:t>
      </w:r>
      <w:r>
        <w:rPr>
          <w:rFonts w:ascii="Times New Roman" w:eastAsia="Times New Roman" w:hAnsi="Times New Roman" w:cs="Times New Roman"/>
          <w:sz w:val="28"/>
          <w:rtl w:val="0"/>
        </w:rPr>
        <w:t>Сакский</w:t>
      </w:r>
      <w:r>
        <w:rPr>
          <w:rFonts w:ascii="Times New Roman" w:eastAsia="Times New Roman" w:hAnsi="Times New Roman" w:cs="Times New Roman"/>
          <w:sz w:val="28"/>
          <w:rtl w:val="0"/>
        </w:rPr>
        <w:t>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- считать возвращенными по принадлежности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45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 соответствии с ч. 10 ст. 316, </w:t>
      </w:r>
      <w:r>
        <w:rPr>
          <w:rFonts w:ascii="Times New Roman" w:eastAsia="Times New Roman" w:hAnsi="Times New Roman" w:cs="Times New Roman"/>
          <w:sz w:val="28"/>
          <w:rtl w:val="0"/>
        </w:rPr>
        <w:t>ст.ст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131, 132 УПК РФ, процессуальные издержки, подлежащие выплате адвокату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подлежат возмещению за счет средств федерального бюджета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Постановление может быть обжаловано в течение </w:t>
      </w:r>
      <w:r>
        <w:rPr>
          <w:rFonts w:ascii="Times New Roman" w:eastAsia="Times New Roman" w:hAnsi="Times New Roman" w:cs="Times New Roman"/>
          <w:sz w:val="28"/>
          <w:rtl w:val="0"/>
        </w:rPr>
        <w:t>15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суток со дня его вынесения в </w:t>
      </w:r>
      <w:r>
        <w:rPr>
          <w:rFonts w:ascii="Times New Roman" w:eastAsia="Times New Roman" w:hAnsi="Times New Roman" w:cs="Times New Roman"/>
          <w:sz w:val="28"/>
          <w:rtl w:val="0"/>
        </w:rPr>
        <w:t>Сакский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районный суд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через судебный участок № 70 </w:t>
      </w:r>
      <w:r>
        <w:rPr>
          <w:rFonts w:ascii="Times New Roman" w:eastAsia="Times New Roman" w:hAnsi="Times New Roman" w:cs="Times New Roman"/>
          <w:sz w:val="28"/>
          <w:rtl w:val="0"/>
        </w:rPr>
        <w:t>Сакского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0"/>
          <w:rtl w:val="0"/>
        </w:rPr>
        <w:t>6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