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3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Дело № 1-7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/20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УИД:91</w:t>
      </w:r>
      <w:r>
        <w:rPr>
          <w:rFonts w:ascii="Times New Roman" w:eastAsia="Times New Roman" w:hAnsi="Times New Roman" w:cs="Times New Roman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sz w:val="26"/>
          <w:rtl w:val="0"/>
        </w:rPr>
        <w:t>007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 </w:t>
      </w:r>
      <w:r>
        <w:rPr>
          <w:rFonts w:ascii="Times New Roman" w:eastAsia="Times New Roman" w:hAnsi="Times New Roman" w:cs="Times New Roman"/>
          <w:sz w:val="26"/>
          <w:rtl w:val="0"/>
        </w:rPr>
        <w:t>судь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секретаре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 участием государственного обвинителя –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помощника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Сакского межрайонного прокурора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потерпевше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защитника - адвоката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представивше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ордер №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удостоверение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sz w:val="26"/>
          <w:rtl w:val="0"/>
        </w:rPr>
        <w:t>39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подсудимого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уголовное дело по обвинению: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гражданина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имеющего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средне-техническое </w:t>
      </w:r>
      <w:r>
        <w:rPr>
          <w:rFonts w:ascii="Times New Roman" w:eastAsia="Times New Roman" w:hAnsi="Times New Roman" w:cs="Times New Roman"/>
          <w:sz w:val="26"/>
          <w:rtl w:val="0"/>
        </w:rPr>
        <w:t>образование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работающего охранником 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>, холостого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имеющего на иждивении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одного </w:t>
      </w:r>
      <w:r>
        <w:rPr>
          <w:rFonts w:ascii="Times New Roman" w:eastAsia="Times New Roman" w:hAnsi="Times New Roman" w:cs="Times New Roman"/>
          <w:sz w:val="26"/>
          <w:rtl w:val="0"/>
        </w:rPr>
        <w:t>малолетн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ребенка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проживающего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судимого, 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совершении преступлени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</w:t>
      </w:r>
      <w:r>
        <w:rPr>
          <w:rFonts w:ascii="Times New Roman" w:eastAsia="Times New Roman" w:hAnsi="Times New Roman" w:cs="Times New Roman"/>
          <w:sz w:val="26"/>
          <w:rtl w:val="0"/>
        </w:rPr>
        <w:t>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ст. 1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 РФ,</w:t>
      </w:r>
    </w:p>
    <w:p>
      <w:pPr>
        <w:bidi w:val="0"/>
        <w:spacing w:before="0" w:beforeAutospacing="0" w:after="0" w:afterAutospacing="0"/>
        <w:ind w:left="0" w:right="0" w:firstLine="70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обвиняется в угрозе убийством, если имелись основания опасаться осуществления этой угрозы, при следующих обстоятельствах.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будучи в состоянии алкогольного опьянения,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находясь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месту жительства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помещении кухни</w:t>
      </w:r>
      <w:r>
        <w:rPr>
          <w:rFonts w:ascii="Times New Roman" w:eastAsia="Times New Roman" w:hAnsi="Times New Roman" w:cs="Times New Roman"/>
          <w:sz w:val="26"/>
          <w:rtl w:val="0"/>
        </w:rPr>
        <w:t>, расположенно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20, в ходе словесного конфликта с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сожительницей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действуя умышленно,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подошел к ней, сидевшей за столом, схватил ее за волосы, повалил на пол, нанес один удар рукой в область живота,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затем правой рукой схватил последнюю за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шею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стал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сдавливать, высказывая при этом в ее адрес слова угрозы убийством: «Я тебя </w:t>
      </w:r>
      <w:r>
        <w:rPr>
          <w:rFonts w:ascii="Times New Roman" w:eastAsia="Times New Roman" w:hAnsi="Times New Roman" w:cs="Times New Roman"/>
          <w:sz w:val="26"/>
          <w:rtl w:val="0"/>
        </w:rPr>
        <w:t>прибью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», в связи чем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восприняла угрозу своей жизни и здоровью, реально, поскольку у нее имелись достаточные основания опасаться приведения угрозы в исполнение в связи с тем, что в момент высказывания угрозы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был эмоционально возбуждён, агрессивно настроен, находился в состоянии алкогольного опьянения, а также ограничил в движении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сдавливал рукой ее </w:t>
      </w:r>
      <w:r>
        <w:rPr>
          <w:rFonts w:ascii="Times New Roman" w:eastAsia="Times New Roman" w:hAnsi="Times New Roman" w:cs="Times New Roman"/>
          <w:sz w:val="26"/>
          <w:rtl w:val="0"/>
        </w:rPr>
        <w:t>шею</w:t>
      </w:r>
      <w:r>
        <w:rPr>
          <w:rFonts w:ascii="Times New Roman" w:eastAsia="Times New Roman" w:hAnsi="Times New Roman" w:cs="Times New Roman"/>
          <w:sz w:val="26"/>
          <w:rtl w:val="0"/>
        </w:rPr>
        <w:t>, т.е. создавал своими действиями основания воспринимать угрозы убийством как реальные.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подлежат квалификации по ст. 119 ч.1 УК РФ как угроза убийством, если имелись основания опасаться осуществления этой угрозы.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потерпевшая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заявила ходатайство о прекращении уголовного дела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ст. 119 ч.1 УК РФ в связи с примирением с подсудимым и заглаживанием причиненного потерпевшей вреда, ссылаясь на то, что они примирились, подсудимый принес ей свои извинения. Потерпевшая не имеет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каких-либо претензий материального и морального характера.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Подсудимый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судебном заседании виновным себя в предъявленном ему органом предварительного расследования обвинении в совершении преступления, предусмотренного ст. 119 ч.1 УК РФ, признал полностью, чистосердечно раскаялся в содеянном и пояснил суду, что он полностью согласен с предъявленным ему органом предварительного расследования обвинением, которое ему понятно и просит суд прекратить в отношении него уголовное дело по обвинению в совершении преступления, предусмотренного ст.119 ч.1 УК РФ, и уголовное преследование в отношении него в связи с примирением с потерпевшей и заглаживанием причиненного потерпевшей вреда. При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этом подсудимый также пояснил, что ему понятно, что прекращение уголовного дела по указанному основанию не является реабилитирующим основанием, против чего он не возражает и поддерживает ходатайство потерпевшей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прокурора, возражавшего против прекращения уголовного дела, защитника, не возражавшего против прекращения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уголовного дела по ст. 119 ч.1 УК РФ по указанным потерпевшей основаниям, мировой судья приходит к выводу о том, что уголовное дело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подлежит прекращению, исходя из следующего.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76 УК РФ,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Преступление, предусмотренное ст. 119 ч.1 УК РФ, является согласно ст. 15 УК РФ преступлением небольшой тяжести.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судим, признал вину, раскаялся в содеянном, примирился с потерпевшей и загладил причиненный потерпевшей вред, путем принесения извинений, что подтверждается пояснениями потерпевшей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 ее заявлением, которая просила в связи с этим прекратить данное уголовное дело по ст.119 ч.1 УК РФ за примирением с подсудимым и отсутствием у нее каких-либо претензий к последнему.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тяжести, в случаях, предусмотренных ст. 76 УК РФ, если лицо примирилось с потерпевшим и загладило причиненный ему вред.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254 УПК РФ, суд прекращает уголовное дело в судебном заседании в случае, предусмотренном ст. 25 УПК РФ.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 все обстоятельства в их совокупности, учитывая мнения государственного обвинителя, подсудимого и его защитника, потерпевшей, мировой судья пришёл к выводу о возможности прекращения уголовного дела и уголовного преследования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76 УК РФ, ст. 25 УПК РФ в связи с примирением с потерпевшей и заглаживанием причиненного потерпевшей вреда, так как подсудимый впервые совершил преступление небольшой тяжести, примирился с потерпевшей и загладил причиненный ей вред и вследствие раскаяния перестал быть общественно опасным.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Вещественных доказательств по уголовному делу нет. Гражданский иск по уголовному делу не заявлен. </w:t>
      </w:r>
    </w:p>
    <w:p>
      <w:pPr>
        <w:bidi w:val="0"/>
        <w:spacing w:before="0" w:beforeAutospacing="0" w:after="0" w:afterAutospacing="0"/>
        <w:ind w:left="0" w:right="0" w:firstLine="56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Расходы адвоката за участие в уголовном судопроизводстве по назначению органа дознания и в суде, на основании ст. 131 и 132 УПК РФ, надлежит отнести к процессуальным издержкам, и в силу ч. 10 ст. 316 УПК РФ, возместить за счет средств федерального бюджета, вопрос о размере которых разрешить отдельным постановлением при подаче адвокатом соответствующего заявления.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ст. 76 УК Российской Федерации, ст.ст. 25, 254 УПК Российской Федерации, мировой судья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Прекратить уголовное дело по обвинению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Фирсунина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преступления, предусмотренного ст. 1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9 ч.1 УК РФ, и уголовное преследование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Фирсунина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 ст. 1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9 ч.1 УК РФ на основании ст. 76 УК РФ и ст. 25 УПК РФ в связи с примирением с потерпевш</w:t>
      </w:r>
      <w:r>
        <w:rPr>
          <w:rFonts w:ascii="Times New Roman" w:eastAsia="Times New Roman" w:hAnsi="Times New Roman" w:cs="Times New Roman"/>
          <w:sz w:val="26"/>
          <w:rtl w:val="0"/>
        </w:rPr>
        <w:t>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 заглаживанием причиненного вреда.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Меру пресечения, подписку о невыезде и надлежащем поведении, по вступлению постановления в законную силу отменить.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Процессуальные издержки в виде расходов по оплате труда адвоката по защите подсудимо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возместить за счет средств федерального бюджета, вопрос о размере которых разрешить отдельным постановлением при наличии соответствующего заявления адвоката.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15 суток со дня его вынесения в Сакский районный суд через м</w:t>
      </w:r>
      <w:r>
        <w:rPr>
          <w:rFonts w:ascii="Times New Roman" w:eastAsia="Times New Roman" w:hAnsi="Times New Roman" w:cs="Times New Roman"/>
          <w:sz w:val="26"/>
          <w:rtl w:val="0"/>
        </w:rPr>
        <w:t>ирового судью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