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1-7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4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 91МS007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помощнике судьи: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подсудимого: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неженатого, имеющего на иждивении несовершеннолетнего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трудоустроенного менеджером по продажам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официально не трудоустроенного, инвалид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 группы,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несудимого,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совершении преступления, предусмотренного ч. 1 ст. 11</w:t>
      </w:r>
      <w:r>
        <w:rPr>
          <w:rFonts w:ascii="Times New Roman" w:eastAsia="Times New Roman" w:hAnsi="Times New Roman" w:cs="Times New Roman"/>
          <w:sz w:val="27"/>
          <w:rtl w:val="0"/>
        </w:rPr>
        <w:t>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обвиняется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причинении тяжкого вреда здоровью по неосторожности, </w:t>
      </w:r>
      <w:r>
        <w:rPr>
          <w:rFonts w:ascii="Times New Roman" w:eastAsia="Times New Roman" w:hAnsi="Times New Roman" w:cs="Times New Roman"/>
          <w:sz w:val="27"/>
          <w:rtl w:val="0"/>
        </w:rPr>
        <w:t>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будучи в состоянии алкогольного опьянения, после совместного распития спиртных напитков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ходе возникшей ссоры в последним, находясь на участке местности расположенного на расстоянии 10 метров от входа в подъезд № 3 дома № 51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имея внезапно возникший умысел на причинение вреда здоровью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не предвидя возможности наступления общественно опасных последствий своих действий - в виде тяжкого вреда здоровью, опасного для жизни в момент их причинения, хотя при необходимой внимательности и предусмотрительности должен был и мог предвидеть эти последствия, умышленно нанес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один удар кулаком правой рукой в область головы, после чего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потеряв равновесие, упал с высоты собственного роста на твердое асфальто-бетонное покрытие пола, из положения стоя на левую сторону, ударившись затылочной областью головы о жесткое покрытие пола. В результате своих неосторожных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причинил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согласно заключению эксперта № 17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телесные повреждения, а именно: ссадину, ушиб мягких тканей левой теменной области, закрытую черепно-мозговую травму в виде перелома левой височной кости с переходом на основание черепа, ушиб головного мозга тяжелой степени с формированием внутримозговой гематомы правой височной области, эпидуральную гематому левой лобно-теменной-височной области, субарахноидальное кровоизлияние, которые образовались от действия тупых предметов, либо ударов о таковые, возможно при обстоятельствах, указанных потерпевшим, т.е. при нанесении удара кулаком по лицу справа с последующим падением потерпевшего с ускорением и ударом об асфальт левой половиной головы, шеи, которые относятся к тяжкому вреду здоровья по критерию опасности для жизни, как опасные для жизни в момент их причинения.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органами </w:t>
      </w:r>
      <w:r>
        <w:rPr>
          <w:rFonts w:ascii="Times New Roman" w:eastAsia="Times New Roman" w:hAnsi="Times New Roman" w:cs="Times New Roman"/>
          <w:sz w:val="27"/>
          <w:rtl w:val="0"/>
        </w:rPr>
        <w:t>следствия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118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УК РФ, как </w:t>
      </w:r>
      <w:r>
        <w:rPr>
          <w:rFonts w:ascii="Times New Roman" w:eastAsia="Times New Roman" w:hAnsi="Times New Roman" w:cs="Times New Roman"/>
          <w:sz w:val="27"/>
          <w:rtl w:val="0"/>
        </w:rPr>
        <w:t>причинение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тяжкого вреда здоровью по неосторожности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</w:t>
      </w:r>
      <w:r>
        <w:rPr>
          <w:rFonts w:ascii="Times New Roman" w:eastAsia="Times New Roman" w:hAnsi="Times New Roman" w:cs="Times New Roman"/>
          <w:sz w:val="27"/>
          <w:rtl w:val="0"/>
        </w:rPr>
        <w:t>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</w:t>
      </w:r>
      <w:r>
        <w:rPr>
          <w:rFonts w:ascii="Times New Roman" w:eastAsia="Times New Roman" w:hAnsi="Times New Roman" w:cs="Times New Roman"/>
          <w:sz w:val="27"/>
          <w:rtl w:val="0"/>
        </w:rPr>
        <w:t>118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РФ в связи с примирением с подсудимым, ссылаясь на те обстоятельства, что подсудимый загладил причиненный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 путем принесения извинений,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 также денежной компенсацией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что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для заглаживания вреда достаточно</w:t>
      </w:r>
      <w:r>
        <w:rPr>
          <w:rFonts w:ascii="Times New Roman" w:eastAsia="Times New Roman" w:hAnsi="Times New Roman" w:cs="Times New Roman"/>
          <w:sz w:val="27"/>
          <w:rtl w:val="0"/>
        </w:rPr>
        <w:t>, никаких претензий материального или морального характера к нему он не имеет</w:t>
      </w:r>
      <w:r>
        <w:rPr>
          <w:rFonts w:ascii="Times New Roman" w:eastAsia="Times New Roman" w:hAnsi="Times New Roman" w:cs="Times New Roman"/>
          <w:sz w:val="27"/>
          <w:rtl w:val="0"/>
        </w:rPr>
        <w:t>. При этом пояснил,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подсудимый доводится братом его супруги, отношения с ним хорошие, стороны полностью примирились, подсудимый оплатил лечение потерпевшего, каких-либо претензий к нему потерпевший не имеет, и сам по своей инициативе, добровольно заявил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ходатайство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прекращении уголовного дела, никакого давления при этом на него оказано не было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заявленное ходатайство поддержал, вину в предъявленном ему органом дознания обвинении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7"/>
          <w:rtl w:val="0"/>
        </w:rPr>
        <w:t>118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РФ, признал полностью, в содеянном раскаялся, квалификацию деяния не оспаривал. Также пояснил, что ему понятна суть заявленного ходатайства и его последствия в случае удовлетворения судом, а именно, в виде прекращения уголовного дела по нереабилитирующему основанию, с чем он полностью согласен и просит удовлетворить ходатайство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>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Государственный обвинитель – помощник прокурора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удовлетворения заявленного ходатайства возражал.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 удовлетворить ходатайство потерпевшего, с которым согласился подсудимый.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участников судебного разбирательства,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 ч. 1 ст. 118 УК РФ,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ранее не судим, вину признал, чистосердечно раскаялся в содеянном. При этом, потерпевший претензий к нему не имеет ни материального, ни морального характера, причиненный ему вред заглажен путем принесения извинений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денежной компенсацией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что потерпевший, пользуясь своим правом, счел достаточным для заглаживания вреда, причиненного преступлением, в связи с чем добровольно просил прекратить данное уголовное дело за примирением с подсудимым. Это ходатайство осознанно поддержано подсудимым, в том числе, с тем учетом, что дело в таком случае подлежит прекращению по нереабелитирующим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разъяснено в п. 10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19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указано выше,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сочла достаточным для заглаживания вреда принесенные ей извинения. При этом, судом установлено, что ходатайство о прекращении уголовного дела заявлено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добровольно, в связи с чем, суд не вправе считать принятые подсудимым меры к заглаживанию вреда недостаточными.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Несогласие государственного обвинителя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поскольку 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соответствии со ст. 76 УК РФ, ст. 25 УПК РФ в связи с примирением с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заглаживанием причиненного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вреда, так как подсудимый впервые совершил преступление небольшой тяжести, примирился с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загладил причиненный ей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в виде подписки о невыезде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надлежащим поведении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Вещественные доказательства по уголовному делу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- видеозапись, изъятую с камеры видеонаблюдения на участке местности возле подъезда № 3 дома № 51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подлежат хранению в материалах уголовного дела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ст.ст. 131, 132, 316 УПК РФ и разъяснениями, данными в абз. 2 п. 5.1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бюджета, так как подсудимым заявлено ходатайство о постановлении приговора в особом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Руководствуясь ст. 76 УК Российской Федерации, ст.ст. 25, 254 УПК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7"/>
          <w:rtl w:val="0"/>
        </w:rPr>
        <w:t>118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РФ, и уголовное преследование в отношении него по ч. 1 ст. </w:t>
      </w:r>
      <w:r>
        <w:rPr>
          <w:rFonts w:ascii="Times New Roman" w:eastAsia="Times New Roman" w:hAnsi="Times New Roman" w:cs="Times New Roman"/>
          <w:sz w:val="27"/>
          <w:rtl w:val="0"/>
        </w:rPr>
        <w:t>118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РФ - прекратить на основании ст. 76 УК РФ и ст. 25 УПК РФ в связи с примирением с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заглаживанием причиненного вреда.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виде подписки о невыезде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надлежащим поведении </w:t>
      </w:r>
      <w:r>
        <w:rPr>
          <w:rFonts w:ascii="Times New Roman" w:eastAsia="Times New Roman" w:hAnsi="Times New Roman" w:cs="Times New Roman"/>
          <w:sz w:val="27"/>
          <w:rtl w:val="0"/>
        </w:rPr>
        <w:t>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видеозапись, изъятую с камеры видеонаблюдения на участке местности возле подъезда № 3 дома № 51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- хранить в материалах уголовного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подлежат возмещению за счет средств федерального бюджета.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15 суток со дня его вынесения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