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D51F6" w:rsidRPr="00DD51F6" w:rsidP="00DD51F6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1-</w:t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6/2017</w:t>
      </w:r>
    </w:p>
    <w:p w:rsidR="00DD51F6" w:rsidRPr="00DD51F6" w:rsidP="00DD51F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DD51F6" w:rsidRPr="00DD51F6" w:rsidP="00DD51F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D51F6" w:rsidRPr="00DD51F6" w:rsidP="00DD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«27» июля 2017 года                                                                                      г. Саки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 государственного обвинителя – Щербины Н.А.,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–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Крылевского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Иванова С.А., представившего удостоверение №, выданное Главным управлением Минюста России по Республике Крым и Севастополю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ордер  №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Жебрак Я.А.,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зале судебного участка в г. Саки в особом порядке уголовное дело в отношении: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Крылевского</w:t>
      </w:r>
      <w:r w:rsidRPr="00DD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имеющего среднее образование, холостого, военнообязанного, официально не трудоустроенного, зарегистрированного по адресу: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ранее судимого: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Сакским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Республики Крым по п. «г» ч.2 ст. 161 УК РФ к 3 годам лишения свободы условно с испытательным сроком 2 года,   </w:t>
      </w:r>
    </w:p>
    <w:p w:rsidR="00DD51F6" w:rsidRPr="00DD51F6" w:rsidP="00DD5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преступлений, предусмотренных ч.1 ст.139, ч.1 ст.119 УК Российской Федерации, </w:t>
      </w:r>
    </w:p>
    <w:p w:rsidR="00DD51F6" w:rsidRPr="00DD51F6" w:rsidP="00DD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Крылевский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в состоянии алкогольного опьянения, находясь возле квартиры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с целью выяснения личных взаимоотношений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незаконно проникнуть в жилище, в  котором проживает последняя.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Крылевский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реализуя свой преступный  умысел, направленный на незаконное проникновение в жилище, осознавая  общественную опасность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ст.25 Конституции РФ, согласно которому, жилище неприкосновенно, никто не вправе проникать в жилище против воли проживающих в нем лиц иначе, как в случаях, установленных  федеральным законом, или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судебного решения, и желая этого, не имея законных оснований, вопреки воле проживающего в нем лица, путем свободного доступа через незапертую дверь, незаконно проник в жилище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&gt;  где незаконно пребывал определенное время.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же,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времени с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более точное время следствием не установлено, у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Крылевского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находящегося в жилище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 по адресу: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 на почве ревности, возник преступный умысел на угрозу убийством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свой преступный умысел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Крылевский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находясь по указанному выше адресу в  указанное время, взял в руки нож, действуя умышленно, осознавая общественно-опасный характер своих действий, стал словестно угрожать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«Я тебя убью!» и с целью подкрепления своих угроз демонстративно размахивать перед ней ножом, а в последующем сдавливал своими руками ее шею, перекрывая тем самым доступ воздуха в органы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таких обстоятельствах угрозу убийством со стороны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Крылевского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потерпевшая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восприняла реально, поскольку  своими противоправными действиями, агрессивным поведением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Крылевский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создал реальную ситуацию, при которой потерпевшая имела достаточные основания опасаться угрозы убийства. 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Крылевский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возражали потерпевшая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государственный обвинитель.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Иванов С.А. не оспаривал законность и допустимость имеющихся в деле доказательств и не заявил о нарушении прав подсудимого в ходе следствия.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обвинитель не возражала против рассмотрения дела в особом порядке.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возражала против рассмотрения дела в особом порядке. 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находит доказанной вину подсудимого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Крылевского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в предъявленном ему обвинении и квалифицирует его действия по  ч.1 ст. 139 УК РФ – как незаконное проникновение в жилище, совершенное против воли проживающего в нем лица и по ч.1 ст.119 УК РФ – как угроза убийством, если имелись основания опасаться осуществления этой угрозы. 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наказания, мировой судья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Крылевского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Крылевский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 совершил преступления небольшой тяжести,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направленное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конституционных прав и свобод человека и гражданина, и против жизни и здоровья человека. 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Мировым судьей также установлено, что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Крылевский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ранее судим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Сакским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районным судом Республики Крым по п. «г» ч.2 ст.161 УК РФ  (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70); на учете у врача-психиатра в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аки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Сакском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не состоит (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69); в ходе судебного заседания было установлено, что состоит на учете у врача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–н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арколога центральной поликлиники ГБУЗ РК «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Сакский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РБ» с диагнозом: Психические и поведенческие расстройства в результате употребления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канабиоидов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вредными последствиями. Лечение от наркозависимости не проходил; по месту регистрации характеризуется с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(л.д.68).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Обстоятельствами, смягчающими наказание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Крылевского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мировой судья признает в соответствии с ч. 2 ст. 61 Российской Федерации - признание вины, раскаяние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содеянном.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отягчающим наказание, в силу ч. 1.1 ст. 63 УК РФ  мировым судьей признается совершение преступления в состоянии алкогольного опьянения, вызванного употреблением алкоголя, поскольку данное состояние  способствовало совершению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Крылевским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преступления, данное им также было подтверждено в судебном заседании. 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во внимание обстоятельства и тяжесть совершенных преступления, направленных  против конституционных прав и свобод человека и гражданина, и против жизни и здоровья человека, личность подсудимого, характер его действий, а также наличие смягчающих обстоятельств, мировой судья считает необходимым назначить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Крылевскому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наказание в виде обязательных работ, по совокупности преступлений, так как данный вид наказания соразмерен содеянному и отвечает целям ч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 2 ст. 43 УК Российской Федерации, а именно служит целям исправления осужденного и предупреждения совершения им новых преступлений, с учетом требований ч.5 ст. 62 УК РФ о назначении наказания лицу, уголовное дело, в отношении которого рассмотрено в порядке, предусмотренном главой 40 УПК РФ.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во внимание то обстоятельство, что данные преступления, являющееся умышленными преступлениями небольшой тяжести,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Крылевский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совершил в течение испытательного срока при условном осуждении за совершение умышленного корыстного преступления, а также учитывая сведения Филиала по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Сакскому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 ФКУ УИИ УФСИН России по Республике Крым и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евастополю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имеющиеся в материалах уголовного дела, что осужденный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Крылевский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не раз нарушал возложенные судом обязательства, в период условного осуждения был привлечен к административной ответственности,  кроме того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Сакским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районным судом Республики Крым ему был продлен испытательный срок с возложением дополнительных обязанностей, а именно: возложена обязанность в месячный срок обратиться в ГБУЗ РК  «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Сакская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РБ».  Согласно сведений  главного врача ГБУЗ РК «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Сакская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РБ»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Крылевский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состоит на диспансерном учете у врача-нарколога центральной поликлиники ГБУЗ РК «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Сакская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РБ», на прием не являлся. Учитывая вышеуказанные обстоятельства, также тот факт, что  месту регистрации подсудимый характеризуется с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стороны,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на основании ч.4 ст. 74 УК РФ приходит к выводу о необходимости отмены условного осуждения и назначения подсудимому наказания согласно ст. 70 УК РФ по совокупности приговоров, из расчета ст. 71 УК РФ.  </w:t>
      </w:r>
    </w:p>
    <w:p w:rsidR="00DD51F6" w:rsidRPr="00DD51F6" w:rsidP="00DD51F6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Крылевскому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вида исправительного учреждения, мировой судья на основании  п. «а» ч.1 ст. 58 УК РФ приходит к выводу о том, что наказание в виде лишения свободы подлежит отбыванию в исправительной колонии общего режима, т.к. учитывая, что наказание ему назначено по совокупности приговоров, в том числе и за совершение преступления, предусмотренного п. «г» ч.2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161 УК РФ, которое относится к числу тяжких, и ранее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Крылевский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не отбывал лишение свободы.  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РФ, поскольку он совершил преступления небольшой тяжести. Также не усматривается оснований для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применении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 64, 73 УК РФ.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Гражданский иск по делу не заявлен.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Вещественными доказательствами надлежит распорядиться в соответствии с п. 6 ч. 3 ст. 81 УПК Российской Федерации: нож, бутылку, деревянный фрагмент кровати, сломанный табурет, которые храниться в камере хранения вещественных доказательств следственного отдела по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аки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 108) необходимо уничтожить.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ч.10 ст. 316 УПК Российской Федерации процессуальные издержки взысканию с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Крылевского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не подлежат. 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 и руководствуясь ст. ст. 296-299, 309, 316-317 УПК Российской Федерации, мировой судья, -    </w:t>
      </w:r>
    </w:p>
    <w:p w:rsidR="00DD51F6" w:rsidRPr="00DD51F6" w:rsidP="00DD51F6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и г о в о р и л:</w:t>
      </w:r>
    </w:p>
    <w:p w:rsidR="00DD51F6" w:rsidRPr="00DD51F6" w:rsidP="00DD5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Крылевского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преступлений, предусмотренных ч.1 ст.139, ч.1 ст.119 УК РФ и назначить ему наказание:</w:t>
      </w:r>
    </w:p>
    <w:p w:rsidR="00DD51F6" w:rsidRPr="00DD51F6" w:rsidP="00DD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ч.1 ст. 139 УК РФ в виде 300 (трехсот) часов обязательных работ,</w:t>
      </w:r>
    </w:p>
    <w:p w:rsidR="00DD51F6" w:rsidRPr="00DD51F6" w:rsidP="00DD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ч.1 ст. 119 УК РФ в виде 360 (трехсот  шестидесяти) часов обязательных работ.</w:t>
      </w:r>
    </w:p>
    <w:p w:rsidR="00DD51F6" w:rsidRPr="00DD51F6" w:rsidP="00DD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ч.2 ст. 69 УК РФ по совокупности преступлений путем поглощения менее строгого наказания более строгим наказанием назначить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Крылевскому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окончательное наказание в виде 360 (трехсот шестидесяти) часов обязательных работ.</w:t>
      </w:r>
    </w:p>
    <w:p w:rsidR="00DD51F6" w:rsidRPr="00DD51F6" w:rsidP="00DD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ч.4 ст.74 УК РФ отменить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Крылевскому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условное осуждение по приговору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1F6" w:rsidRPr="00DD51F6" w:rsidP="00DD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ч.1 ст.70, ст. 71 УК РФ, по совокупности приговоров, частично присоединив к назначенному наказанию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неотбытую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наказания, назначенного приговором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окончательно назначить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Крылевскому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наказание в виде 3 (трех) лет 1 (одного) месяца лишения свободы с отбыванием наказания в исправительной колонии общего режима.</w:t>
      </w:r>
    </w:p>
    <w:p w:rsidR="00DD51F6" w:rsidRPr="00DD51F6" w:rsidP="00DD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Меру пресечения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Крылевскому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подписке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невыезде и надлежащем поведении, изменить на заключение под стражу до вступления приговора в законную силу, взяв под стражу в зале суда.</w:t>
      </w:r>
    </w:p>
    <w:p w:rsidR="00DD51F6" w:rsidRPr="00DD51F6" w:rsidP="00DD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Срок отбывания наказания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Крылевскому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исчислять с момента заключения под стражу, т.е.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ГГГ.</w:t>
      </w:r>
    </w:p>
    <w:p w:rsidR="00DD51F6" w:rsidRPr="00DD51F6" w:rsidP="00DD51F6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Вещественные доказательства: нож, бутылку, деревянный фрагмент кровати, сломанный табурет, которые храниться в камере хранения вещественных доказательств следственного отдела по 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аки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DD51F6">
        <w:rPr>
          <w:rFonts w:ascii="Times New Roman" w:hAnsi="Times New Roman" w:cs="Times New Roman"/>
          <w:sz w:val="28"/>
          <w:szCs w:val="28"/>
          <w:shd w:val="clear" w:color="auto" w:fill="FFFFFF"/>
        </w:rPr>
        <w:t>. 108) уничтожить.</w:t>
      </w:r>
    </w:p>
    <w:p w:rsidR="00DD51F6" w:rsidRPr="00DD51F6" w:rsidP="00DD51F6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1F6">
        <w:rPr>
          <w:rFonts w:ascii="Times New Roman" w:eastAsia="Calibri" w:hAnsi="Times New Roman" w:cs="Times New Roman"/>
          <w:sz w:val="28"/>
          <w:szCs w:val="28"/>
        </w:rPr>
        <w:t xml:space="preserve">Приговор может быть обжалован в </w:t>
      </w:r>
      <w:r w:rsidRPr="00DD51F6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DD51F6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судебный участок №71 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 w:rsidR="00DD51F6" w:rsidRPr="00DD51F6" w:rsidP="00DD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DD51F6" w:rsidRPr="00DD51F6" w:rsidP="00DD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D51F6" w:rsidRPr="00DD51F6" w:rsidP="00DD51F6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D51F6" w:rsidRPr="00DD51F6" w:rsidP="00DD51F6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И.В. </w:t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DD5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B34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D51F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D51F6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