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0003DA" w:rsidP="000003DA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003D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003DA" w:rsidR="005B2580">
        <w:rPr>
          <w:rFonts w:ascii="Times New Roman" w:hAnsi="Times New Roman" w:cs="Times New Roman"/>
          <w:b w:val="0"/>
          <w:szCs w:val="28"/>
        </w:rPr>
        <w:t>1</w:t>
      </w:r>
      <w:r w:rsidRPr="000003DA">
        <w:rPr>
          <w:rFonts w:ascii="Times New Roman" w:hAnsi="Times New Roman" w:cs="Times New Roman"/>
          <w:b w:val="0"/>
          <w:szCs w:val="28"/>
        </w:rPr>
        <w:t>-</w:t>
      </w:r>
      <w:r w:rsidRPr="000003DA" w:rsidR="00D15A69">
        <w:rPr>
          <w:rFonts w:ascii="Times New Roman" w:hAnsi="Times New Roman" w:cs="Times New Roman"/>
          <w:b w:val="0"/>
          <w:szCs w:val="28"/>
        </w:rPr>
        <w:t>71-</w:t>
      </w:r>
      <w:r w:rsidR="00F42807">
        <w:rPr>
          <w:rFonts w:ascii="Times New Roman" w:hAnsi="Times New Roman" w:cs="Times New Roman"/>
          <w:b w:val="0"/>
          <w:szCs w:val="28"/>
        </w:rPr>
        <w:t>32</w:t>
      </w:r>
      <w:r w:rsidRPr="000003DA" w:rsidR="00D15A69">
        <w:rPr>
          <w:rFonts w:ascii="Times New Roman" w:hAnsi="Times New Roman" w:cs="Times New Roman"/>
          <w:b w:val="0"/>
          <w:szCs w:val="28"/>
        </w:rPr>
        <w:t>/</w:t>
      </w:r>
      <w:r w:rsidRPr="000003DA">
        <w:rPr>
          <w:rFonts w:ascii="Times New Roman" w:hAnsi="Times New Roman" w:cs="Times New Roman"/>
          <w:b w:val="0"/>
          <w:szCs w:val="28"/>
        </w:rPr>
        <w:t>201</w:t>
      </w:r>
      <w:r w:rsidRPr="000003DA" w:rsidR="0008412E">
        <w:rPr>
          <w:rFonts w:ascii="Times New Roman" w:hAnsi="Times New Roman" w:cs="Times New Roman"/>
          <w:b w:val="0"/>
          <w:szCs w:val="28"/>
        </w:rPr>
        <w:t>8</w:t>
      </w:r>
    </w:p>
    <w:p w:rsidR="00314724" w:rsidRPr="000003DA" w:rsidP="000003DA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>ПОСТАНОВЛЕНИЕ</w:t>
      </w:r>
    </w:p>
    <w:p w:rsidR="00BB1E7A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«</w:t>
      </w:r>
      <w:r w:rsidR="00F42807">
        <w:rPr>
          <w:sz w:val="28"/>
          <w:szCs w:val="28"/>
        </w:rPr>
        <w:t>06</w:t>
      </w:r>
      <w:r w:rsidRPr="000003DA">
        <w:rPr>
          <w:sz w:val="28"/>
          <w:szCs w:val="28"/>
        </w:rPr>
        <w:t>»</w:t>
      </w:r>
      <w:r w:rsidRPr="000003DA" w:rsidR="003267D4">
        <w:rPr>
          <w:sz w:val="28"/>
          <w:szCs w:val="28"/>
        </w:rPr>
        <w:t xml:space="preserve"> </w:t>
      </w:r>
      <w:r w:rsidR="00F42807">
        <w:rPr>
          <w:sz w:val="28"/>
          <w:szCs w:val="28"/>
        </w:rPr>
        <w:t>сентября</w:t>
      </w:r>
      <w:r w:rsidRPr="000003DA" w:rsidR="00314724">
        <w:rPr>
          <w:sz w:val="28"/>
          <w:szCs w:val="28"/>
        </w:rPr>
        <w:t xml:space="preserve"> 201</w:t>
      </w:r>
      <w:r w:rsidRPr="000003DA" w:rsidR="0008412E">
        <w:rPr>
          <w:sz w:val="28"/>
          <w:szCs w:val="28"/>
        </w:rPr>
        <w:t>8</w:t>
      </w:r>
      <w:r w:rsidRPr="000003DA" w:rsidR="00314724">
        <w:rPr>
          <w:sz w:val="28"/>
          <w:szCs w:val="28"/>
        </w:rPr>
        <w:t xml:space="preserve"> года </w:t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="00EC3AC5">
        <w:rPr>
          <w:sz w:val="28"/>
          <w:szCs w:val="28"/>
        </w:rPr>
        <w:t xml:space="preserve">        </w:t>
      </w:r>
      <w:r w:rsidRPr="000003DA">
        <w:rPr>
          <w:sz w:val="28"/>
          <w:szCs w:val="28"/>
        </w:rPr>
        <w:t>г. С</w:t>
      </w:r>
      <w:r w:rsidRPr="000003DA" w:rsidR="00D15A69">
        <w:rPr>
          <w:sz w:val="28"/>
          <w:szCs w:val="28"/>
        </w:rPr>
        <w:t>аки</w:t>
      </w:r>
    </w:p>
    <w:p w:rsidR="00F42807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М</w:t>
      </w:r>
      <w:r w:rsidRPr="000003DA" w:rsidR="0008412E">
        <w:rPr>
          <w:sz w:val="28"/>
          <w:szCs w:val="28"/>
        </w:rPr>
        <w:t>ировой судья судебного участка № 7</w:t>
      </w:r>
      <w:r w:rsidRPr="000003DA">
        <w:rPr>
          <w:sz w:val="28"/>
          <w:szCs w:val="28"/>
        </w:rPr>
        <w:t>1</w:t>
      </w:r>
      <w:r w:rsidRPr="000003DA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0003DA">
        <w:rPr>
          <w:sz w:val="28"/>
          <w:szCs w:val="28"/>
        </w:rPr>
        <w:t>Липовская И.В.</w:t>
      </w:r>
      <w:r w:rsidRPr="000003DA" w:rsidR="0008412E">
        <w:rPr>
          <w:sz w:val="28"/>
          <w:szCs w:val="28"/>
        </w:rPr>
        <w:t>,</w:t>
      </w:r>
    </w:p>
    <w:p w:rsidR="00EC75B6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03DA">
        <w:rPr>
          <w:bCs/>
          <w:sz w:val="28"/>
          <w:szCs w:val="28"/>
        </w:rPr>
        <w:t xml:space="preserve">с участием государственного обвинителя – </w:t>
      </w:r>
      <w:r w:rsidR="00F42807">
        <w:rPr>
          <w:bCs/>
          <w:sz w:val="28"/>
          <w:szCs w:val="28"/>
        </w:rPr>
        <w:t>Щербины Н.А.</w:t>
      </w:r>
      <w:r w:rsidRPr="000003DA">
        <w:rPr>
          <w:bCs/>
          <w:sz w:val="28"/>
          <w:szCs w:val="28"/>
        </w:rPr>
        <w:t>,</w:t>
      </w:r>
    </w:p>
    <w:p w:rsidR="00F42807" w:rsidRPr="000003DA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потерпевшего – </w:t>
      </w:r>
      <w:r w:rsidR="00A65D85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</w:p>
    <w:p w:rsidR="00B96B57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подсудимого – </w:t>
      </w:r>
      <w:r w:rsidR="00F42807">
        <w:rPr>
          <w:sz w:val="28"/>
          <w:szCs w:val="28"/>
        </w:rPr>
        <w:t>Асташова В.В.</w:t>
      </w:r>
      <w:r w:rsidRPr="000003DA">
        <w:rPr>
          <w:sz w:val="28"/>
          <w:szCs w:val="28"/>
        </w:rPr>
        <w:t>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защитника – адвоката </w:t>
      </w:r>
      <w:r w:rsidR="00F42807">
        <w:rPr>
          <w:sz w:val="28"/>
          <w:szCs w:val="28"/>
        </w:rPr>
        <w:t>Жука Д.А.</w:t>
      </w:r>
      <w:r w:rsidRPr="000003DA">
        <w:rPr>
          <w:sz w:val="28"/>
          <w:szCs w:val="28"/>
        </w:rPr>
        <w:t>,</w:t>
      </w:r>
      <w:r w:rsidRPr="000003DA" w:rsidR="00525AB8">
        <w:rPr>
          <w:sz w:val="28"/>
          <w:szCs w:val="28"/>
        </w:rPr>
        <w:t xml:space="preserve"> представивше</w:t>
      </w:r>
      <w:r w:rsidR="00F42807">
        <w:rPr>
          <w:sz w:val="28"/>
          <w:szCs w:val="28"/>
        </w:rPr>
        <w:t>го</w:t>
      </w:r>
      <w:r w:rsidRPr="000003DA" w:rsidR="00525AB8">
        <w:rPr>
          <w:sz w:val="28"/>
          <w:szCs w:val="28"/>
        </w:rPr>
        <w:t xml:space="preserve"> удостоверение №</w:t>
      </w:r>
      <w:r w:rsidRPr="000003DA" w:rsidR="006C3A04">
        <w:rPr>
          <w:sz w:val="28"/>
          <w:szCs w:val="28"/>
        </w:rPr>
        <w:t xml:space="preserve"> 15</w:t>
      </w:r>
      <w:r w:rsidR="00F42807">
        <w:rPr>
          <w:sz w:val="28"/>
          <w:szCs w:val="28"/>
        </w:rPr>
        <w:t>64</w:t>
      </w:r>
      <w:r w:rsidRPr="000003DA" w:rsidR="006C3A04">
        <w:rPr>
          <w:sz w:val="28"/>
          <w:szCs w:val="28"/>
        </w:rPr>
        <w:t xml:space="preserve"> выданное Главным управлением Минюста России по Республике Крым и Севастополю от </w:t>
      </w:r>
      <w:r w:rsidR="00F42807">
        <w:rPr>
          <w:sz w:val="28"/>
          <w:szCs w:val="28"/>
        </w:rPr>
        <w:t>19 июля</w:t>
      </w:r>
      <w:r w:rsidRPr="000003DA" w:rsidR="006C3A04">
        <w:rPr>
          <w:sz w:val="28"/>
          <w:szCs w:val="28"/>
        </w:rPr>
        <w:t xml:space="preserve"> 2016 года,</w:t>
      </w:r>
      <w:r w:rsidRPr="000003DA">
        <w:rPr>
          <w:sz w:val="28"/>
          <w:szCs w:val="28"/>
        </w:rPr>
        <w:t xml:space="preserve"> </w:t>
      </w:r>
      <w:r w:rsidRPr="000003DA" w:rsidR="00D15A69">
        <w:rPr>
          <w:sz w:val="28"/>
          <w:szCs w:val="28"/>
        </w:rPr>
        <w:t xml:space="preserve">ордер № </w:t>
      </w:r>
      <w:r w:rsidRPr="000003DA" w:rsidR="00525AB8">
        <w:rPr>
          <w:sz w:val="28"/>
          <w:szCs w:val="28"/>
        </w:rPr>
        <w:t>1</w:t>
      </w:r>
      <w:r w:rsidR="00F42807">
        <w:rPr>
          <w:sz w:val="28"/>
          <w:szCs w:val="28"/>
        </w:rPr>
        <w:t>31</w:t>
      </w:r>
      <w:r w:rsidRPr="000003DA" w:rsidR="00D15A69">
        <w:rPr>
          <w:sz w:val="28"/>
          <w:szCs w:val="28"/>
        </w:rPr>
        <w:t xml:space="preserve"> от </w:t>
      </w:r>
      <w:r w:rsidR="00F42807">
        <w:rPr>
          <w:sz w:val="28"/>
          <w:szCs w:val="28"/>
        </w:rPr>
        <w:t>06 сентября</w:t>
      </w:r>
      <w:r w:rsidRPr="000003DA" w:rsidR="006B3322">
        <w:rPr>
          <w:sz w:val="28"/>
          <w:szCs w:val="28"/>
        </w:rPr>
        <w:t xml:space="preserve"> </w:t>
      </w:r>
      <w:r w:rsidRPr="000003DA" w:rsidR="00D15A69">
        <w:rPr>
          <w:sz w:val="28"/>
          <w:szCs w:val="28"/>
        </w:rPr>
        <w:t>201</w:t>
      </w:r>
      <w:r w:rsidRPr="000003DA" w:rsidR="0008412E">
        <w:rPr>
          <w:sz w:val="28"/>
          <w:szCs w:val="28"/>
        </w:rPr>
        <w:t>8</w:t>
      </w:r>
      <w:r w:rsidRPr="000003DA" w:rsidR="00D15A69">
        <w:rPr>
          <w:sz w:val="28"/>
          <w:szCs w:val="28"/>
        </w:rPr>
        <w:t xml:space="preserve"> года</w:t>
      </w:r>
      <w:r w:rsidRPr="000003DA" w:rsidR="006C3A04">
        <w:rPr>
          <w:sz w:val="28"/>
          <w:szCs w:val="28"/>
        </w:rPr>
        <w:t>, действующе</w:t>
      </w:r>
      <w:r w:rsidR="00F42807">
        <w:rPr>
          <w:sz w:val="28"/>
          <w:szCs w:val="28"/>
        </w:rPr>
        <w:t>го</w:t>
      </w:r>
      <w:r w:rsidRPr="000003DA" w:rsidR="006C3A04">
        <w:rPr>
          <w:sz w:val="28"/>
          <w:szCs w:val="28"/>
        </w:rPr>
        <w:t xml:space="preserve"> на основании поручения № 1</w:t>
      </w:r>
      <w:r w:rsidR="00F42807">
        <w:rPr>
          <w:sz w:val="28"/>
          <w:szCs w:val="28"/>
        </w:rPr>
        <w:t>4805</w:t>
      </w:r>
      <w:r w:rsidRPr="000003DA" w:rsidR="006C3A04">
        <w:rPr>
          <w:sz w:val="28"/>
          <w:szCs w:val="28"/>
        </w:rPr>
        <w:t xml:space="preserve"> от </w:t>
      </w:r>
      <w:r w:rsidR="00F42807">
        <w:rPr>
          <w:sz w:val="28"/>
          <w:szCs w:val="28"/>
        </w:rPr>
        <w:t>25</w:t>
      </w:r>
      <w:r w:rsidRPr="000003DA" w:rsidR="006C3A04">
        <w:rPr>
          <w:sz w:val="28"/>
          <w:szCs w:val="28"/>
        </w:rPr>
        <w:t xml:space="preserve"> ию</w:t>
      </w:r>
      <w:r w:rsidR="00F42807">
        <w:rPr>
          <w:sz w:val="28"/>
          <w:szCs w:val="28"/>
        </w:rPr>
        <w:t>л</w:t>
      </w:r>
      <w:r w:rsidRPr="000003DA" w:rsidR="006C3A04">
        <w:rPr>
          <w:sz w:val="28"/>
          <w:szCs w:val="28"/>
        </w:rPr>
        <w:t>я 2018 года,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при секретаре – </w:t>
      </w:r>
      <w:r w:rsidR="00F42807">
        <w:rPr>
          <w:sz w:val="28"/>
          <w:szCs w:val="28"/>
        </w:rPr>
        <w:t>Шведчикове</w:t>
      </w:r>
      <w:r w:rsidR="00F42807">
        <w:rPr>
          <w:sz w:val="28"/>
          <w:szCs w:val="28"/>
        </w:rPr>
        <w:t xml:space="preserve"> В.А.</w:t>
      </w:r>
      <w:r w:rsidRPr="000003DA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рассмотрев в открытом судебном заседании </w:t>
      </w:r>
      <w:r w:rsidRPr="000003DA" w:rsidR="00741C69">
        <w:rPr>
          <w:sz w:val="28"/>
          <w:szCs w:val="28"/>
        </w:rPr>
        <w:t>в зале судебного участка в г. С</w:t>
      </w:r>
      <w:r w:rsidRPr="000003DA" w:rsidR="00D15A69">
        <w:rPr>
          <w:sz w:val="28"/>
          <w:szCs w:val="28"/>
        </w:rPr>
        <w:t>аки</w:t>
      </w:r>
      <w:r w:rsidRPr="000003DA" w:rsidR="00E467AD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уголовное дело в отношении:</w:t>
      </w:r>
    </w:p>
    <w:p w:rsidR="00B315C3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Асташова </w:t>
      </w:r>
      <w:r w:rsidR="00A65D85">
        <w:rPr>
          <w:b/>
          <w:sz w:val="28"/>
          <w:szCs w:val="28"/>
        </w:rPr>
        <w:t>В.В.</w:t>
      </w:r>
      <w:r>
        <w:rPr>
          <w:b/>
          <w:sz w:val="28"/>
          <w:szCs w:val="28"/>
        </w:rPr>
        <w:t xml:space="preserve">, </w:t>
      </w:r>
      <w:r w:rsidR="00A65D85">
        <w:rPr>
          <w:sz w:val="28"/>
          <w:szCs w:val="28"/>
        </w:rPr>
        <w:t>ДД.ММ</w:t>
      </w:r>
      <w:r w:rsidR="00A65D85">
        <w:rPr>
          <w:sz w:val="28"/>
          <w:szCs w:val="28"/>
        </w:rPr>
        <w:t>.Г</w:t>
      </w:r>
      <w:r w:rsidR="00A65D85">
        <w:rPr>
          <w:sz w:val="28"/>
          <w:szCs w:val="28"/>
        </w:rPr>
        <w:t>ГГГ</w:t>
      </w:r>
      <w:r>
        <w:rPr>
          <w:b/>
          <w:sz w:val="28"/>
          <w:szCs w:val="28"/>
        </w:rPr>
        <w:t xml:space="preserve"> </w:t>
      </w:r>
      <w:r w:rsidRPr="000003DA" w:rsidR="002E57EB">
        <w:rPr>
          <w:sz w:val="28"/>
          <w:szCs w:val="28"/>
        </w:rPr>
        <w:t>года рождения, урожен</w:t>
      </w:r>
      <w:r w:rsidRPr="000003DA" w:rsidR="002067D3">
        <w:rPr>
          <w:sz w:val="28"/>
          <w:szCs w:val="28"/>
        </w:rPr>
        <w:t>ца</w:t>
      </w:r>
      <w:r w:rsidRPr="000003DA" w:rsidR="006B3322">
        <w:rPr>
          <w:sz w:val="28"/>
          <w:szCs w:val="28"/>
        </w:rPr>
        <w:t xml:space="preserve"> </w:t>
      </w:r>
      <w:r w:rsidR="00A65D85">
        <w:rPr>
          <w:sz w:val="28"/>
          <w:szCs w:val="28"/>
        </w:rPr>
        <w:t>«данные изъяты»</w:t>
      </w:r>
      <w:r>
        <w:rPr>
          <w:sz w:val="28"/>
          <w:szCs w:val="28"/>
        </w:rPr>
        <w:t>, гражданина Р</w:t>
      </w:r>
      <w:r w:rsidRPr="000003DA" w:rsidR="002E57EB">
        <w:rPr>
          <w:sz w:val="28"/>
          <w:szCs w:val="28"/>
        </w:rPr>
        <w:t>оссийской Федерации, имеюще</w:t>
      </w:r>
      <w:r w:rsidRPr="000003DA" w:rsidR="00A650AB">
        <w:rPr>
          <w:sz w:val="28"/>
          <w:szCs w:val="28"/>
        </w:rPr>
        <w:t>го</w:t>
      </w:r>
      <w:r w:rsidRPr="000003DA" w:rsidR="002E57EB">
        <w:rPr>
          <w:sz w:val="28"/>
          <w:szCs w:val="28"/>
        </w:rPr>
        <w:t xml:space="preserve"> среднее</w:t>
      </w:r>
      <w:r>
        <w:rPr>
          <w:sz w:val="28"/>
          <w:szCs w:val="28"/>
        </w:rPr>
        <w:t xml:space="preserve"> – специальное </w:t>
      </w:r>
      <w:r w:rsidRPr="000003DA" w:rsidR="002E57EB">
        <w:rPr>
          <w:sz w:val="28"/>
          <w:szCs w:val="28"/>
        </w:rPr>
        <w:t xml:space="preserve"> образование, </w:t>
      </w:r>
      <w:r w:rsidRPr="000003DA" w:rsidR="00A650AB">
        <w:rPr>
          <w:sz w:val="28"/>
          <w:szCs w:val="28"/>
        </w:rPr>
        <w:t>официально нетрудоустроенного</w:t>
      </w:r>
      <w:r w:rsidRPr="000003DA" w:rsidR="00E467AD">
        <w:rPr>
          <w:sz w:val="28"/>
          <w:szCs w:val="28"/>
        </w:rPr>
        <w:t xml:space="preserve">, </w:t>
      </w:r>
      <w:r w:rsidR="00E01304">
        <w:rPr>
          <w:sz w:val="28"/>
          <w:szCs w:val="28"/>
        </w:rPr>
        <w:t>разведенного</w:t>
      </w:r>
      <w:r w:rsidRPr="000003DA" w:rsidR="00E467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состоящего на воинском учете, имеющего на иждивении малолетнего ребенка </w:t>
      </w:r>
      <w:r w:rsidR="00A65D85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A65D85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и несовершеннолетнего ребенка </w:t>
      </w:r>
      <w:r w:rsidR="00A65D85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A65D85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рождения,  </w:t>
      </w:r>
      <w:r w:rsidRPr="000003DA" w:rsidR="002E57EB">
        <w:rPr>
          <w:sz w:val="28"/>
          <w:szCs w:val="28"/>
        </w:rPr>
        <w:t>зарегистрированно</w:t>
      </w:r>
      <w:r w:rsidRPr="000003DA" w:rsidR="00A650AB">
        <w:rPr>
          <w:sz w:val="28"/>
          <w:szCs w:val="28"/>
        </w:rPr>
        <w:t>го</w:t>
      </w:r>
      <w:r w:rsidRPr="000003DA" w:rsidR="00E467AD">
        <w:rPr>
          <w:sz w:val="28"/>
          <w:szCs w:val="28"/>
        </w:rPr>
        <w:t xml:space="preserve"> </w:t>
      </w:r>
      <w:r w:rsidRPr="000003DA" w:rsidR="002E57EB">
        <w:rPr>
          <w:sz w:val="28"/>
          <w:szCs w:val="28"/>
        </w:rPr>
        <w:t xml:space="preserve">по адресу: </w:t>
      </w:r>
      <w:r w:rsidR="00A65D85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A65D85">
        <w:rPr>
          <w:sz w:val="28"/>
          <w:szCs w:val="28"/>
        </w:rPr>
        <w:t>АДРЕС</w:t>
      </w:r>
      <w:r w:rsidRPr="000003DA">
        <w:rPr>
          <w:sz w:val="28"/>
          <w:szCs w:val="28"/>
        </w:rPr>
        <w:t xml:space="preserve">, </w:t>
      </w:r>
      <w:r w:rsidRPr="000003DA" w:rsidR="00A61D4B">
        <w:rPr>
          <w:sz w:val="28"/>
          <w:szCs w:val="28"/>
        </w:rPr>
        <w:t>не</w:t>
      </w:r>
      <w:r w:rsidR="00CB0F09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судим</w:t>
      </w:r>
      <w:r w:rsidRPr="000003DA" w:rsidR="001E2340">
        <w:rPr>
          <w:sz w:val="28"/>
          <w:szCs w:val="28"/>
        </w:rPr>
        <w:t>ого</w:t>
      </w:r>
      <w:r w:rsidRPr="000003DA" w:rsidR="00A61D4B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обвиняемо</w:t>
      </w:r>
      <w:r w:rsidRPr="000003DA" w:rsidR="001E2340">
        <w:rPr>
          <w:sz w:val="28"/>
          <w:szCs w:val="28"/>
        </w:rPr>
        <w:t>го</w:t>
      </w:r>
      <w:r w:rsidRPr="000003DA">
        <w:rPr>
          <w:sz w:val="28"/>
          <w:szCs w:val="28"/>
        </w:rPr>
        <w:t xml:space="preserve"> в совершении преступлени</w:t>
      </w:r>
      <w:r w:rsidRPr="000003DA">
        <w:rPr>
          <w:sz w:val="28"/>
          <w:szCs w:val="28"/>
        </w:rPr>
        <w:t>я</w:t>
      </w:r>
      <w:r w:rsidRPr="000003DA">
        <w:rPr>
          <w:sz w:val="28"/>
          <w:szCs w:val="28"/>
        </w:rPr>
        <w:t>, предусмотренн</w:t>
      </w:r>
      <w:r w:rsidRPr="000003DA">
        <w:rPr>
          <w:sz w:val="28"/>
          <w:szCs w:val="28"/>
        </w:rPr>
        <w:t>ого ч.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1 </w:t>
      </w:r>
      <w:r w:rsidRPr="000003DA" w:rsidR="00FF0DE2">
        <w:rPr>
          <w:sz w:val="28"/>
          <w:szCs w:val="28"/>
        </w:rPr>
        <w:t>ст.</w:t>
      </w:r>
      <w:r w:rsidRPr="000003DA" w:rsidR="006B3322">
        <w:rPr>
          <w:sz w:val="28"/>
          <w:szCs w:val="28"/>
        </w:rPr>
        <w:t xml:space="preserve"> </w:t>
      </w:r>
      <w:r w:rsidRPr="000003DA" w:rsidR="00FF0DE2">
        <w:rPr>
          <w:sz w:val="28"/>
          <w:szCs w:val="28"/>
        </w:rPr>
        <w:t>1</w:t>
      </w:r>
      <w:r w:rsidR="00006520">
        <w:rPr>
          <w:sz w:val="28"/>
          <w:szCs w:val="28"/>
        </w:rPr>
        <w:t>58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УК Российской Федерации, </w:t>
      </w:r>
    </w:p>
    <w:p w:rsidR="00404399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у с т а н о в и </w:t>
      </w:r>
      <w:r w:rsidRPr="000003DA">
        <w:rPr>
          <w:sz w:val="28"/>
          <w:szCs w:val="28"/>
        </w:rPr>
        <w:t>л</w:t>
      </w:r>
      <w:r w:rsidRPr="000003DA">
        <w:rPr>
          <w:sz w:val="28"/>
          <w:szCs w:val="28"/>
        </w:rPr>
        <w:t>:</w:t>
      </w:r>
    </w:p>
    <w:p w:rsidR="00FB2620" w:rsidRPr="000003DA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3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65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520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2018 года </w:t>
      </w:r>
      <w:r w:rsidRPr="000003DA">
        <w:rPr>
          <w:rFonts w:ascii="Times New Roman" w:hAnsi="Times New Roman" w:cs="Times New Roman"/>
          <w:sz w:val="28"/>
          <w:szCs w:val="28"/>
        </w:rPr>
        <w:t xml:space="preserve">в судебный участок № 71 Сакского судебного района (Сакский  муниципальный район и городской округ Саки) Республики Крым поступило уголовное дело в отношении </w:t>
      </w:r>
      <w:r w:rsidR="00006520">
        <w:rPr>
          <w:rFonts w:ascii="Times New Roman" w:hAnsi="Times New Roman" w:cs="Times New Roman"/>
          <w:sz w:val="28"/>
          <w:szCs w:val="28"/>
        </w:rPr>
        <w:t>Асташова В.В.</w:t>
      </w:r>
      <w:r w:rsidRPr="000003DA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ч. 1 ст. 1</w:t>
      </w:r>
      <w:r w:rsidR="00006520">
        <w:rPr>
          <w:rFonts w:ascii="Times New Roman" w:hAnsi="Times New Roman" w:cs="Times New Roman"/>
          <w:sz w:val="28"/>
          <w:szCs w:val="28"/>
        </w:rPr>
        <w:t>58</w:t>
      </w:r>
      <w:r w:rsidRPr="000003DA">
        <w:rPr>
          <w:rFonts w:ascii="Times New Roman" w:hAnsi="Times New Roman" w:cs="Times New Roman"/>
          <w:sz w:val="28"/>
          <w:szCs w:val="28"/>
        </w:rPr>
        <w:t xml:space="preserve"> УК Российской Федерации, а именно – </w:t>
      </w:r>
      <w:r w:rsidR="00006520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520" w:rsidP="000003DA">
      <w:pPr>
        <w:pStyle w:val="10"/>
        <w:shd w:val="clear" w:color="auto" w:fill="auto"/>
        <w:spacing w:after="0" w:line="240" w:lineRule="auto"/>
        <w:ind w:left="20" w:right="20" w:firstLine="6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3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>Согласно предъявленно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Асташов В.В.</w:t>
      </w:r>
      <w:r w:rsidRPr="000003DA" w:rsidR="00FB2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июня 2018 года, около 04 часов 00 минут, будучи в состоянии алкогольного опьянения, находясь в помещении кухни дома № 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</w:rPr>
        <w:t>аки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Крым, по месту жительства его знакомого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имея преступный умысел, направленный на тайное хищение чужого имущества, принадлежащего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осознавая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побуждениями, имея цель незаконного обогащения, воспользовавшись отсутствием внимания со стороны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за своим имуществом, путем свободного доступа, со стола тайно похитил мобильный телефон марки «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 корпусе черного цвета,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стоимостью 1700 рублей, с установленной в нем сим-картой мобильного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оператора «МТС Россия» материальной ценности для потерпевшего не представляющей, портативную 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акустическую систему с </w:t>
      </w:r>
      <w:r w:rsidRPr="00797958"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color w:val="000000"/>
          <w:sz w:val="28"/>
          <w:szCs w:val="28"/>
          <w:lang w:val="en-US"/>
        </w:rPr>
        <w:t>Bluetooth</w:t>
      </w:r>
      <w:r w:rsidRPr="00797958"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97958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797958"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>– радио марки «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», в корпусе черного цвета, стоимостью 2550 рублей, принадлежащие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чего, с места преступления скрылся, распорядившись похищенным по своему усмотрению, причинив потерпевшему </w:t>
      </w:r>
      <w:r w:rsidR="00B31B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795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имущественный вред на общую сумму 4250 рублей.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>В судебном заседании от</w:t>
      </w:r>
      <w:r w:rsidR="0088290F">
        <w:rPr>
          <w:rFonts w:ascii="Times New Roman" w:hAnsi="Times New Roman" w:cs="Times New Roman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B31BEB">
        <w:rPr>
          <w:rFonts w:ascii="Times New Roman" w:hAnsi="Times New Roman" w:cs="Times New Roman"/>
          <w:sz w:val="28"/>
          <w:szCs w:val="28"/>
        </w:rPr>
        <w:t>ФИО</w:t>
      </w:r>
      <w:r w:rsidR="00797958">
        <w:rPr>
          <w:rFonts w:ascii="Times New Roman" w:hAnsi="Times New Roman" w:cs="Times New Roman"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поступило</w:t>
      </w:r>
      <w:r w:rsidR="0088290F">
        <w:rPr>
          <w:rFonts w:ascii="Times New Roman" w:hAnsi="Times New Roman" w:cs="Times New Roman"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заявление о прекращении уголовного дела в отношении подсудимого, поскольку к подсудимому он претензий не име</w:t>
      </w:r>
      <w:r w:rsidR="00797958">
        <w:rPr>
          <w:rFonts w:ascii="Times New Roman" w:hAnsi="Times New Roman" w:cs="Times New Roman"/>
          <w:sz w:val="28"/>
          <w:szCs w:val="28"/>
        </w:rPr>
        <w:t>ет</w:t>
      </w:r>
      <w:r w:rsidR="00CB0F09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sz w:val="28"/>
          <w:szCs w:val="28"/>
        </w:rPr>
        <w:t xml:space="preserve">ущерб возмещен в полном объеме </w:t>
      </w:r>
      <w:r w:rsidRPr="00B11AC7">
        <w:rPr>
          <w:rFonts w:ascii="Times New Roman" w:hAnsi="Times New Roman" w:cs="Times New Roman"/>
          <w:sz w:val="28"/>
          <w:szCs w:val="28"/>
        </w:rPr>
        <w:t>и между ним</w:t>
      </w:r>
      <w:r w:rsidR="00797958">
        <w:rPr>
          <w:rFonts w:ascii="Times New Roman" w:hAnsi="Times New Roman" w:cs="Times New Roman"/>
          <w:sz w:val="28"/>
          <w:szCs w:val="28"/>
        </w:rPr>
        <w:t>и</w:t>
      </w:r>
      <w:r w:rsidRPr="00B11AC7">
        <w:rPr>
          <w:rFonts w:ascii="Times New Roman" w:hAnsi="Times New Roman" w:cs="Times New Roman"/>
          <w:sz w:val="28"/>
          <w:szCs w:val="28"/>
        </w:rPr>
        <w:t xml:space="preserve"> состоялось фактическое</w:t>
      </w:r>
      <w:r w:rsidRPr="00B11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примирение.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Подсудимый и защитник </w:t>
      </w:r>
      <w:r w:rsidR="00797958">
        <w:rPr>
          <w:sz w:val="28"/>
          <w:szCs w:val="28"/>
        </w:rPr>
        <w:t>Жук Д.А.</w:t>
      </w:r>
      <w:r w:rsidRPr="00B11AC7">
        <w:rPr>
          <w:sz w:val="28"/>
          <w:szCs w:val="28"/>
        </w:rPr>
        <w:t xml:space="preserve"> просили удовлетворить</w:t>
      </w:r>
      <w:r w:rsidR="0088290F"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ходатайство</w:t>
      </w:r>
      <w:r w:rsidR="00EC3AC5">
        <w:rPr>
          <w:sz w:val="28"/>
          <w:szCs w:val="28"/>
        </w:rPr>
        <w:t xml:space="preserve"> о прекращении уголовного дела</w:t>
      </w:r>
      <w:r w:rsidRPr="00B11AC7">
        <w:rPr>
          <w:sz w:val="28"/>
          <w:szCs w:val="28"/>
        </w:rPr>
        <w:t>, обращая внимание мирового судьи на то, что совершенное им преступление относится к категории преступлений небольшой тяжести, подсудимый не судим, потерпев</w:t>
      </w:r>
      <w:r w:rsidR="00797958">
        <w:rPr>
          <w:sz w:val="28"/>
          <w:szCs w:val="28"/>
        </w:rPr>
        <w:t>шей стороне принесены извинения, ущерб возмещен в полном объеме.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Государственный обвинитель не возражал, против прекращения уголовного дела в отношении подсудимого и не усмотрел юридических препятствий для освобождения его  от уголовной ответственности.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8C3C13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797958">
        <w:rPr>
          <w:rFonts w:ascii="Times New Roman" w:hAnsi="Times New Roman" w:cs="Times New Roman"/>
          <w:sz w:val="28"/>
          <w:szCs w:val="28"/>
        </w:rPr>
        <w:t>Асташов В.В.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B7323F">
        <w:rPr>
          <w:rFonts w:ascii="Times New Roman" w:hAnsi="Times New Roman" w:cs="Times New Roman"/>
          <w:sz w:val="28"/>
          <w:szCs w:val="28"/>
        </w:rPr>
        <w:t>не судим</w:t>
      </w:r>
      <w:r w:rsidR="00360D9B">
        <w:rPr>
          <w:rFonts w:ascii="Times New Roman" w:hAnsi="Times New Roman" w:cs="Times New Roman"/>
          <w:sz w:val="28"/>
          <w:szCs w:val="28"/>
        </w:rPr>
        <w:t xml:space="preserve"> </w:t>
      </w:r>
      <w:r w:rsidR="00B7323F">
        <w:rPr>
          <w:rFonts w:ascii="Times New Roman" w:hAnsi="Times New Roman" w:cs="Times New Roman"/>
          <w:sz w:val="28"/>
          <w:szCs w:val="28"/>
        </w:rPr>
        <w:t>(л.д.</w:t>
      </w:r>
      <w:r w:rsidR="00797958">
        <w:rPr>
          <w:rFonts w:ascii="Times New Roman" w:hAnsi="Times New Roman" w:cs="Times New Roman"/>
          <w:sz w:val="28"/>
          <w:szCs w:val="28"/>
        </w:rPr>
        <w:t>83-84</w:t>
      </w:r>
      <w:r w:rsidRPr="00B11AC7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и врача-нарколога  </w:t>
      </w:r>
      <w:r>
        <w:rPr>
          <w:rFonts w:ascii="Times New Roman" w:hAnsi="Times New Roman" w:cs="Times New Roman"/>
          <w:sz w:val="28"/>
          <w:szCs w:val="28"/>
        </w:rPr>
        <w:t>не состоит (л.д.</w:t>
      </w:r>
      <w:r w:rsidR="00797958">
        <w:rPr>
          <w:rFonts w:ascii="Times New Roman" w:hAnsi="Times New Roman" w:cs="Times New Roman"/>
          <w:sz w:val="28"/>
          <w:szCs w:val="28"/>
        </w:rPr>
        <w:t>79 - 80</w:t>
      </w:r>
      <w:r w:rsidRPr="00B11AC7">
        <w:rPr>
          <w:rFonts w:ascii="Times New Roman" w:hAnsi="Times New Roman" w:cs="Times New Roman"/>
          <w:sz w:val="28"/>
          <w:szCs w:val="28"/>
        </w:rPr>
        <w:t xml:space="preserve">), по месту регистрации характеризуется </w:t>
      </w:r>
      <w:r>
        <w:rPr>
          <w:rFonts w:ascii="Times New Roman" w:hAnsi="Times New Roman" w:cs="Times New Roman"/>
          <w:sz w:val="28"/>
          <w:szCs w:val="28"/>
        </w:rPr>
        <w:t>посредственно</w:t>
      </w:r>
      <w:r w:rsidRPr="00B11AC7">
        <w:rPr>
          <w:rFonts w:ascii="Times New Roman" w:hAnsi="Times New Roman" w:cs="Times New Roman"/>
          <w:sz w:val="28"/>
          <w:szCs w:val="28"/>
        </w:rPr>
        <w:t xml:space="preserve"> (л.д.</w:t>
      </w:r>
      <w:r w:rsidR="00797958">
        <w:rPr>
          <w:rFonts w:ascii="Times New Roman" w:hAnsi="Times New Roman" w:cs="Times New Roman"/>
          <w:sz w:val="28"/>
          <w:szCs w:val="28"/>
        </w:rPr>
        <w:t>82</w:t>
      </w:r>
      <w:r w:rsidRPr="00B11AC7">
        <w:rPr>
          <w:rFonts w:ascii="Times New Roman" w:hAnsi="Times New Roman" w:cs="Times New Roman"/>
          <w:sz w:val="28"/>
          <w:szCs w:val="28"/>
        </w:rPr>
        <w:t>).; обвиняется в совершении преступления небольшой тяжести, потерпевшая сторона ходатайствует о прекращении дела в связи с примирением, поскольку вред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причиненный преступными действиями подсудимого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360D9B">
        <w:rPr>
          <w:rFonts w:ascii="Times New Roman" w:hAnsi="Times New Roman" w:cs="Times New Roman"/>
          <w:sz w:val="28"/>
          <w:szCs w:val="28"/>
        </w:rPr>
        <w:t>заглажен</w:t>
      </w:r>
      <w:r w:rsidR="00797958">
        <w:rPr>
          <w:rFonts w:ascii="Times New Roman" w:hAnsi="Times New Roman" w:cs="Times New Roman"/>
          <w:sz w:val="28"/>
          <w:szCs w:val="28"/>
        </w:rPr>
        <w:t xml:space="preserve">, ущерб возмещен в полном объеме, принесены извинения. </w:t>
      </w:r>
      <w:r w:rsidRPr="00B11AC7">
        <w:rPr>
          <w:rFonts w:ascii="Times New Roman" w:hAnsi="Times New Roman" w:cs="Times New Roman"/>
          <w:sz w:val="28"/>
          <w:szCs w:val="28"/>
        </w:rPr>
        <w:t>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</w:t>
      </w:r>
      <w:r w:rsidRPr="00B11AC7">
        <w:rPr>
          <w:sz w:val="28"/>
          <w:szCs w:val="28"/>
        </w:rPr>
        <w:t>примирения, и у мирового судьи нет оснований ставить под сомнение их добровольное волеизъявление.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</w:t>
      </w:r>
      <w:r w:rsidR="0025671D">
        <w:rPr>
          <w:sz w:val="28"/>
          <w:szCs w:val="28"/>
        </w:rPr>
        <w:t>58</w:t>
      </w:r>
      <w:r w:rsidRPr="00B11AC7">
        <w:rPr>
          <w:sz w:val="28"/>
          <w:szCs w:val="28"/>
        </w:rPr>
        <w:t xml:space="preserve"> УК Российской Федерации. 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B11AC7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считает,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 w:rsidR="008C3C13" w:rsidRPr="00B11AC7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25671D">
        <w:rPr>
          <w:sz w:val="28"/>
          <w:szCs w:val="28"/>
        </w:rPr>
        <w:t>Асташова В.В.</w:t>
      </w:r>
      <w:r w:rsidRPr="00B11AC7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8C3C13" w:rsidRPr="00B11AC7" w:rsidP="008C3C13">
      <w:pPr>
        <w:ind w:firstLine="562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Гражданский иск по делу не заявлен.</w:t>
      </w:r>
    </w:p>
    <w:p w:rsidR="00360D9B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 ч. 3 ст. 81 УПК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7C5" w:rsidRPr="00B11AC7" w:rsidP="0025671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69A">
        <w:rPr>
          <w:rFonts w:ascii="Times New Roman" w:hAnsi="Times New Roman" w:cs="Times New Roman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портативную акустическую систему с 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  <w:lang w:val="en-US"/>
        </w:rPr>
        <w:t>Bluetooth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5671D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>– радио марки «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D2F2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5671D">
        <w:rPr>
          <w:rFonts w:ascii="Times New Roman" w:hAnsi="Times New Roman" w:cs="Times New Roman"/>
          <w:sz w:val="28"/>
          <w:szCs w:val="28"/>
        </w:rPr>
        <w:t xml:space="preserve">ая передана  потерпевшему </w:t>
      </w:r>
      <w:r w:rsidR="00B31BEB">
        <w:rPr>
          <w:rFonts w:ascii="Times New Roman" w:hAnsi="Times New Roman" w:cs="Times New Roman"/>
          <w:sz w:val="28"/>
          <w:szCs w:val="28"/>
        </w:rPr>
        <w:t>ФИО</w:t>
      </w:r>
      <w:r w:rsidR="00256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5671D">
        <w:rPr>
          <w:rFonts w:ascii="Times New Roman" w:hAnsi="Times New Roman" w:cs="Times New Roman"/>
          <w:sz w:val="28"/>
          <w:szCs w:val="28"/>
        </w:rPr>
        <w:t>оставить</w:t>
      </w:r>
      <w:r w:rsidR="00093E1F">
        <w:rPr>
          <w:rFonts w:ascii="Times New Roman" w:hAnsi="Times New Roman" w:cs="Times New Roman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sz w:val="28"/>
          <w:szCs w:val="28"/>
        </w:rPr>
        <w:t>последнему по принадлежности (л.д.43-46).</w:t>
      </w:r>
    </w:p>
    <w:p w:rsidR="008C3C13" w:rsidRPr="00B11AC7" w:rsidP="008C3C13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1AC7">
        <w:rPr>
          <w:sz w:val="28"/>
          <w:szCs w:val="28"/>
        </w:rPr>
        <w:t xml:space="preserve">На основании изложенного, руководствуясь </w:t>
      </w:r>
      <w:r w:rsidRPr="00B11AC7">
        <w:rPr>
          <w:sz w:val="28"/>
          <w:szCs w:val="28"/>
        </w:rPr>
        <w:t>ст.ст</w:t>
      </w:r>
      <w:r w:rsidRPr="00B11AC7">
        <w:rPr>
          <w:sz w:val="28"/>
          <w:szCs w:val="28"/>
        </w:rPr>
        <w:t>. 25, 254 УПК Российской Федерации, ст. 76 УК Российской Федерации, мировой судья, -</w:t>
      </w:r>
    </w:p>
    <w:p w:rsidR="008C3C13" w:rsidRPr="00B11AC7" w:rsidP="008C3C13">
      <w:pPr>
        <w:ind w:right="-6"/>
        <w:contextualSpacing/>
        <w:jc w:val="center"/>
        <w:rPr>
          <w:sz w:val="28"/>
          <w:szCs w:val="28"/>
        </w:rPr>
      </w:pPr>
      <w:r w:rsidRPr="00B11AC7">
        <w:rPr>
          <w:sz w:val="28"/>
          <w:szCs w:val="28"/>
        </w:rPr>
        <w:t>п</w:t>
      </w:r>
      <w:r w:rsidRPr="00B11AC7">
        <w:rPr>
          <w:sz w:val="28"/>
          <w:szCs w:val="28"/>
        </w:rPr>
        <w:t xml:space="preserve"> о с т а н о в и л:</w:t>
      </w:r>
    </w:p>
    <w:p w:rsidR="008C3C13" w:rsidRPr="00B11AC7" w:rsidP="00333AD1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       Прекратить уголовное дело и освободить от уголовной ответственности </w:t>
      </w:r>
      <w:r w:rsidR="0025671D">
        <w:rPr>
          <w:sz w:val="28"/>
          <w:szCs w:val="28"/>
        </w:rPr>
        <w:t xml:space="preserve">Асташова </w:t>
      </w:r>
      <w:r w:rsidR="00B31BEB">
        <w:rPr>
          <w:sz w:val="28"/>
          <w:szCs w:val="28"/>
        </w:rPr>
        <w:t>В.В.</w:t>
      </w:r>
      <w:r w:rsidR="0025671D">
        <w:rPr>
          <w:sz w:val="28"/>
          <w:szCs w:val="28"/>
        </w:rPr>
        <w:t xml:space="preserve">, </w:t>
      </w:r>
      <w:r w:rsidR="00B31BEB">
        <w:rPr>
          <w:sz w:val="28"/>
          <w:szCs w:val="28"/>
        </w:rPr>
        <w:t>ДД.ММ</w:t>
      </w:r>
      <w:r w:rsidR="00B31BEB">
        <w:rPr>
          <w:sz w:val="28"/>
          <w:szCs w:val="28"/>
        </w:rPr>
        <w:t>.Г</w:t>
      </w:r>
      <w:r w:rsidR="00B31BEB">
        <w:rPr>
          <w:sz w:val="28"/>
          <w:szCs w:val="28"/>
        </w:rPr>
        <w:t>ГГГ</w:t>
      </w:r>
      <w:r w:rsidR="0025671D">
        <w:rPr>
          <w:sz w:val="28"/>
          <w:szCs w:val="28"/>
        </w:rPr>
        <w:t xml:space="preserve"> </w:t>
      </w:r>
      <w:r w:rsidRPr="000003DA" w:rsidR="004D3432">
        <w:rPr>
          <w:sz w:val="28"/>
          <w:szCs w:val="28"/>
        </w:rPr>
        <w:t>года рождения</w:t>
      </w:r>
      <w:r w:rsidRPr="00B11AC7">
        <w:rPr>
          <w:sz w:val="28"/>
          <w:szCs w:val="28"/>
        </w:rPr>
        <w:t xml:space="preserve">, уроженца </w:t>
      </w:r>
      <w:r w:rsidRPr="00B31BEB" w:rsidR="00B31BEB">
        <w:rPr>
          <w:sz w:val="28"/>
          <w:szCs w:val="28"/>
        </w:rPr>
        <w:t>«данные изъяты»</w:t>
      </w:r>
      <w:r w:rsidRPr="00B11AC7">
        <w:rPr>
          <w:sz w:val="28"/>
          <w:szCs w:val="28"/>
        </w:rPr>
        <w:t>, обвиняемого в совершении преступления, 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 1</w:t>
      </w:r>
      <w:r w:rsidR="0025671D">
        <w:rPr>
          <w:sz w:val="28"/>
          <w:szCs w:val="28"/>
        </w:rPr>
        <w:t>58</w:t>
      </w:r>
      <w:r w:rsidRPr="00B11AC7">
        <w:rPr>
          <w:sz w:val="28"/>
          <w:szCs w:val="28"/>
        </w:rPr>
        <w:t xml:space="preserve">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</w:t>
      </w:r>
      <w:r w:rsidR="004D3432">
        <w:rPr>
          <w:sz w:val="28"/>
          <w:szCs w:val="28"/>
        </w:rPr>
        <w:t>потерпевш</w:t>
      </w:r>
      <w:r w:rsidR="0025671D">
        <w:rPr>
          <w:sz w:val="28"/>
          <w:szCs w:val="28"/>
        </w:rPr>
        <w:t xml:space="preserve">им </w:t>
      </w:r>
      <w:r w:rsidR="00B31BEB">
        <w:rPr>
          <w:sz w:val="28"/>
          <w:szCs w:val="28"/>
        </w:rPr>
        <w:t>ФИО</w:t>
      </w:r>
    </w:p>
    <w:p w:rsidR="008C3C13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25671D">
        <w:rPr>
          <w:sz w:val="28"/>
          <w:szCs w:val="28"/>
        </w:rPr>
        <w:t>Асташова В.В.</w:t>
      </w:r>
      <w:r w:rsidRPr="00B11AC7">
        <w:rPr>
          <w:sz w:val="28"/>
          <w:szCs w:val="28"/>
        </w:rPr>
        <w:t xml:space="preserve"> отменить по вступлению</w:t>
      </w:r>
      <w:r w:rsidR="00FF1AD7">
        <w:rPr>
          <w:sz w:val="28"/>
          <w:szCs w:val="28"/>
        </w:rPr>
        <w:t xml:space="preserve"> постановления в законную силу.</w:t>
      </w:r>
    </w:p>
    <w:p w:rsidR="00FF1AD7" w:rsidRPr="00B11AC7" w:rsidP="0025671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</w:t>
      </w:r>
      <w:r w:rsidR="00421561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="00360D9B">
        <w:rPr>
          <w:rFonts w:ascii="Times New Roman" w:hAnsi="Times New Roman" w:cs="Times New Roman"/>
          <w:sz w:val="28"/>
          <w:szCs w:val="28"/>
        </w:rPr>
        <w:t>:</w:t>
      </w:r>
      <w:r w:rsidR="0025671D">
        <w:rPr>
          <w:rFonts w:ascii="Times New Roman" w:hAnsi="Times New Roman" w:cs="Times New Roman"/>
          <w:sz w:val="28"/>
          <w:szCs w:val="28"/>
        </w:rPr>
        <w:t xml:space="preserve"> 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портативную акустическую систему с 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  <w:lang w:val="en-US"/>
        </w:rPr>
        <w:t>Bluetooth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5671D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797958" w:rsidR="00256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>– радио марки «</w:t>
      </w:r>
      <w:r w:rsidRPr="00B31BEB" w:rsidR="00B31BEB">
        <w:rPr>
          <w:rFonts w:ascii="Times New Roman" w:hAnsi="Times New Roman" w:cs="Times New Roman"/>
          <w:sz w:val="28"/>
          <w:szCs w:val="28"/>
        </w:rPr>
        <w:t>«данные изъяты»</w:t>
      </w:r>
      <w:r w:rsidR="0025671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5671D">
        <w:rPr>
          <w:rFonts w:ascii="Times New Roman" w:hAnsi="Times New Roman" w:cs="Times New Roman"/>
          <w:sz w:val="28"/>
          <w:szCs w:val="28"/>
        </w:rPr>
        <w:t xml:space="preserve"> которая передана  </w:t>
      </w:r>
      <w:r w:rsidR="0025671D"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r w:rsidR="00B31BEB">
        <w:rPr>
          <w:rFonts w:ascii="Times New Roman" w:hAnsi="Times New Roman" w:cs="Times New Roman"/>
          <w:sz w:val="28"/>
          <w:szCs w:val="28"/>
        </w:rPr>
        <w:t>ФИО</w:t>
      </w:r>
      <w:r w:rsidR="0025671D">
        <w:rPr>
          <w:rFonts w:ascii="Times New Roman" w:hAnsi="Times New Roman" w:cs="Times New Roman"/>
          <w:sz w:val="28"/>
          <w:szCs w:val="28"/>
        </w:rPr>
        <w:t>, следует оставить последнему по принадлежности (л.д.43-46).</w:t>
      </w:r>
      <w:r w:rsidR="0042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B11AC7">
        <w:rPr>
          <w:sz w:val="28"/>
          <w:szCs w:val="28"/>
        </w:rPr>
        <w:t>через судебный участок №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8C3C13" w:rsidRPr="00B11AC7" w:rsidP="008C3C1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8C3C13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11AC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D3432">
        <w:rPr>
          <w:rFonts w:ascii="Times New Roman" w:hAnsi="Times New Roman" w:cs="Times New Roman"/>
          <w:b w:val="0"/>
          <w:szCs w:val="28"/>
        </w:rPr>
        <w:t xml:space="preserve">    </w:t>
      </w:r>
      <w:r w:rsidRPr="00B11AC7">
        <w:rPr>
          <w:rFonts w:ascii="Times New Roman" w:hAnsi="Times New Roman" w:cs="Times New Roman"/>
          <w:b w:val="0"/>
          <w:szCs w:val="28"/>
        </w:rPr>
        <w:t xml:space="preserve"> </w:t>
      </w:r>
      <w:r w:rsidR="004D343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25671D" w:rsidRPr="0025671D" w:rsidP="0025671D">
      <w:pPr>
        <w:rPr>
          <w:lang w:eastAsia="ar-SA"/>
        </w:rPr>
      </w:pPr>
    </w:p>
    <w:p w:rsidR="004D4C28" w:rsidRPr="00B151A1" w:rsidP="004D4C28">
      <w:pPr>
        <w:rPr>
          <w:lang w:eastAsia="ar-SA"/>
        </w:rPr>
      </w:pPr>
    </w:p>
    <w:p w:rsidR="004D4C28" w:rsidRPr="00F25B39" w:rsidP="004D4C28">
      <w:pPr>
        <w:rPr>
          <w:sz w:val="28"/>
          <w:szCs w:val="28"/>
          <w:lang w:eastAsia="ar-SA"/>
        </w:rPr>
      </w:pPr>
    </w:p>
    <w:p w:rsidR="004D4C28" w:rsidRPr="004D4C28" w:rsidP="004D4C28">
      <w:pPr>
        <w:rPr>
          <w:lang w:eastAsia="ar-SA"/>
        </w:rPr>
      </w:pPr>
    </w:p>
    <w:p w:rsidR="00BC018E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p w:rsidR="00DC42CE" w:rsidRPr="000003DA" w:rsidP="000003DA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DC42CE" w:rsidRPr="000003DA" w:rsidP="000003DA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741D21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sectPr w:rsidSect="00333AD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2" w:right="851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E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1BE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EB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EB">
    <w:pPr>
      <w:pStyle w:val="Footer"/>
      <w:jc w:val="center"/>
    </w:pPr>
  </w:p>
  <w:p w:rsidR="00B31B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B31B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EB">
    <w:pPr>
      <w:pStyle w:val="Header"/>
      <w:jc w:val="center"/>
    </w:pPr>
  </w:p>
  <w:p w:rsidR="00B3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06520"/>
    <w:rsid w:val="00013140"/>
    <w:rsid w:val="00013C84"/>
    <w:rsid w:val="00030182"/>
    <w:rsid w:val="00031A46"/>
    <w:rsid w:val="000377E4"/>
    <w:rsid w:val="0005767B"/>
    <w:rsid w:val="0008412E"/>
    <w:rsid w:val="0009213E"/>
    <w:rsid w:val="00093E1F"/>
    <w:rsid w:val="000A5654"/>
    <w:rsid w:val="000E09F6"/>
    <w:rsid w:val="000E0BF3"/>
    <w:rsid w:val="000E2606"/>
    <w:rsid w:val="000E453C"/>
    <w:rsid w:val="000F0C51"/>
    <w:rsid w:val="00101FF0"/>
    <w:rsid w:val="00113BE3"/>
    <w:rsid w:val="0012230F"/>
    <w:rsid w:val="00124F21"/>
    <w:rsid w:val="001469AD"/>
    <w:rsid w:val="00146AAF"/>
    <w:rsid w:val="00153B9A"/>
    <w:rsid w:val="00153D8B"/>
    <w:rsid w:val="001964B8"/>
    <w:rsid w:val="001A0EAC"/>
    <w:rsid w:val="001A6DF1"/>
    <w:rsid w:val="001B0AB3"/>
    <w:rsid w:val="001B1FC9"/>
    <w:rsid w:val="001B2C4A"/>
    <w:rsid w:val="001B578C"/>
    <w:rsid w:val="001E2340"/>
    <w:rsid w:val="001E4890"/>
    <w:rsid w:val="00201FD4"/>
    <w:rsid w:val="002032BB"/>
    <w:rsid w:val="00206072"/>
    <w:rsid w:val="002067D3"/>
    <w:rsid w:val="002072C4"/>
    <w:rsid w:val="00207340"/>
    <w:rsid w:val="00211851"/>
    <w:rsid w:val="002141F1"/>
    <w:rsid w:val="00240A19"/>
    <w:rsid w:val="00252E60"/>
    <w:rsid w:val="0025671D"/>
    <w:rsid w:val="00256C3B"/>
    <w:rsid w:val="00283411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33AD1"/>
    <w:rsid w:val="00346CBF"/>
    <w:rsid w:val="00360D9B"/>
    <w:rsid w:val="0036414F"/>
    <w:rsid w:val="00366F4E"/>
    <w:rsid w:val="00374878"/>
    <w:rsid w:val="003823AD"/>
    <w:rsid w:val="003A1FB9"/>
    <w:rsid w:val="003A722C"/>
    <w:rsid w:val="003A7BD5"/>
    <w:rsid w:val="003C26C7"/>
    <w:rsid w:val="003C2FB9"/>
    <w:rsid w:val="003D06F8"/>
    <w:rsid w:val="003D73A6"/>
    <w:rsid w:val="003E3C5C"/>
    <w:rsid w:val="00401508"/>
    <w:rsid w:val="00404399"/>
    <w:rsid w:val="004131D3"/>
    <w:rsid w:val="00417219"/>
    <w:rsid w:val="00421561"/>
    <w:rsid w:val="00424A75"/>
    <w:rsid w:val="00481CA9"/>
    <w:rsid w:val="00492D83"/>
    <w:rsid w:val="004A3518"/>
    <w:rsid w:val="004A6414"/>
    <w:rsid w:val="004D3432"/>
    <w:rsid w:val="004D4C28"/>
    <w:rsid w:val="004F29AA"/>
    <w:rsid w:val="00512136"/>
    <w:rsid w:val="00513A0F"/>
    <w:rsid w:val="00517CB1"/>
    <w:rsid w:val="0052195B"/>
    <w:rsid w:val="005229CA"/>
    <w:rsid w:val="00525AB8"/>
    <w:rsid w:val="00545D1C"/>
    <w:rsid w:val="00554CDF"/>
    <w:rsid w:val="00575A06"/>
    <w:rsid w:val="00577C3A"/>
    <w:rsid w:val="00580301"/>
    <w:rsid w:val="0058418E"/>
    <w:rsid w:val="00586B82"/>
    <w:rsid w:val="005911E7"/>
    <w:rsid w:val="00591B32"/>
    <w:rsid w:val="005B2580"/>
    <w:rsid w:val="005B2B51"/>
    <w:rsid w:val="005D4F3E"/>
    <w:rsid w:val="005E78A5"/>
    <w:rsid w:val="005F1821"/>
    <w:rsid w:val="005F7BA6"/>
    <w:rsid w:val="00605619"/>
    <w:rsid w:val="006113F1"/>
    <w:rsid w:val="0061250F"/>
    <w:rsid w:val="006162D1"/>
    <w:rsid w:val="006307B5"/>
    <w:rsid w:val="00642437"/>
    <w:rsid w:val="00646C99"/>
    <w:rsid w:val="006559C1"/>
    <w:rsid w:val="006602D3"/>
    <w:rsid w:val="006645E3"/>
    <w:rsid w:val="00673C8D"/>
    <w:rsid w:val="00677D11"/>
    <w:rsid w:val="006813C9"/>
    <w:rsid w:val="006A3E58"/>
    <w:rsid w:val="006B0F94"/>
    <w:rsid w:val="006B3001"/>
    <w:rsid w:val="006B3322"/>
    <w:rsid w:val="006C3A04"/>
    <w:rsid w:val="006C70C2"/>
    <w:rsid w:val="006D42D0"/>
    <w:rsid w:val="006E02BE"/>
    <w:rsid w:val="006F7942"/>
    <w:rsid w:val="007008EF"/>
    <w:rsid w:val="00740C17"/>
    <w:rsid w:val="00740F51"/>
    <w:rsid w:val="00741C69"/>
    <w:rsid w:val="00741D21"/>
    <w:rsid w:val="007441AA"/>
    <w:rsid w:val="00761772"/>
    <w:rsid w:val="00764F7C"/>
    <w:rsid w:val="007708BC"/>
    <w:rsid w:val="0079026C"/>
    <w:rsid w:val="00797958"/>
    <w:rsid w:val="007B49F6"/>
    <w:rsid w:val="007C3E68"/>
    <w:rsid w:val="007E26C7"/>
    <w:rsid w:val="007F317E"/>
    <w:rsid w:val="00802BDD"/>
    <w:rsid w:val="0081261D"/>
    <w:rsid w:val="0081452B"/>
    <w:rsid w:val="0083179A"/>
    <w:rsid w:val="00853F76"/>
    <w:rsid w:val="0086014F"/>
    <w:rsid w:val="00874265"/>
    <w:rsid w:val="0088290F"/>
    <w:rsid w:val="0089745D"/>
    <w:rsid w:val="008A5B47"/>
    <w:rsid w:val="008A7530"/>
    <w:rsid w:val="008C222B"/>
    <w:rsid w:val="008C3C13"/>
    <w:rsid w:val="008C7C1F"/>
    <w:rsid w:val="008D2D3F"/>
    <w:rsid w:val="008D3F3F"/>
    <w:rsid w:val="008E2486"/>
    <w:rsid w:val="0090733A"/>
    <w:rsid w:val="00925AA1"/>
    <w:rsid w:val="00935156"/>
    <w:rsid w:val="00941462"/>
    <w:rsid w:val="009452EA"/>
    <w:rsid w:val="0095325D"/>
    <w:rsid w:val="00957951"/>
    <w:rsid w:val="009606C8"/>
    <w:rsid w:val="00982CB4"/>
    <w:rsid w:val="00992075"/>
    <w:rsid w:val="0099740C"/>
    <w:rsid w:val="009E59B9"/>
    <w:rsid w:val="009E7499"/>
    <w:rsid w:val="00A02ADB"/>
    <w:rsid w:val="00A05368"/>
    <w:rsid w:val="00A342BC"/>
    <w:rsid w:val="00A476AE"/>
    <w:rsid w:val="00A50D53"/>
    <w:rsid w:val="00A54529"/>
    <w:rsid w:val="00A61D4B"/>
    <w:rsid w:val="00A650AB"/>
    <w:rsid w:val="00A65D85"/>
    <w:rsid w:val="00A969FD"/>
    <w:rsid w:val="00AA15A5"/>
    <w:rsid w:val="00AC0E51"/>
    <w:rsid w:val="00AC25B9"/>
    <w:rsid w:val="00AD2F2E"/>
    <w:rsid w:val="00AE6196"/>
    <w:rsid w:val="00AF2AC1"/>
    <w:rsid w:val="00AF3018"/>
    <w:rsid w:val="00AF63D1"/>
    <w:rsid w:val="00B02974"/>
    <w:rsid w:val="00B112E9"/>
    <w:rsid w:val="00B114E3"/>
    <w:rsid w:val="00B11AC7"/>
    <w:rsid w:val="00B1467F"/>
    <w:rsid w:val="00B151A1"/>
    <w:rsid w:val="00B15D64"/>
    <w:rsid w:val="00B242B7"/>
    <w:rsid w:val="00B25B47"/>
    <w:rsid w:val="00B315C3"/>
    <w:rsid w:val="00B31BEB"/>
    <w:rsid w:val="00B37328"/>
    <w:rsid w:val="00B3799E"/>
    <w:rsid w:val="00B40E69"/>
    <w:rsid w:val="00B4484F"/>
    <w:rsid w:val="00B53E18"/>
    <w:rsid w:val="00B71C45"/>
    <w:rsid w:val="00B7323F"/>
    <w:rsid w:val="00B775B2"/>
    <w:rsid w:val="00B77E91"/>
    <w:rsid w:val="00B87F62"/>
    <w:rsid w:val="00B96B57"/>
    <w:rsid w:val="00BA5BE4"/>
    <w:rsid w:val="00BA7FEB"/>
    <w:rsid w:val="00BB1E7A"/>
    <w:rsid w:val="00BB2FD8"/>
    <w:rsid w:val="00BC018E"/>
    <w:rsid w:val="00BD0209"/>
    <w:rsid w:val="00BD3128"/>
    <w:rsid w:val="00BE2AEF"/>
    <w:rsid w:val="00BE4648"/>
    <w:rsid w:val="00BF1788"/>
    <w:rsid w:val="00BF4433"/>
    <w:rsid w:val="00BF553B"/>
    <w:rsid w:val="00BF7896"/>
    <w:rsid w:val="00C25EC5"/>
    <w:rsid w:val="00C2706A"/>
    <w:rsid w:val="00C3254E"/>
    <w:rsid w:val="00C34D0C"/>
    <w:rsid w:val="00C373B7"/>
    <w:rsid w:val="00C37ED4"/>
    <w:rsid w:val="00C440A4"/>
    <w:rsid w:val="00C57E0A"/>
    <w:rsid w:val="00C65ABF"/>
    <w:rsid w:val="00C73099"/>
    <w:rsid w:val="00C80DBF"/>
    <w:rsid w:val="00C92391"/>
    <w:rsid w:val="00C969B9"/>
    <w:rsid w:val="00CA195C"/>
    <w:rsid w:val="00CB00EA"/>
    <w:rsid w:val="00CB02AF"/>
    <w:rsid w:val="00CB0F09"/>
    <w:rsid w:val="00CB353C"/>
    <w:rsid w:val="00CB3AF2"/>
    <w:rsid w:val="00CB7833"/>
    <w:rsid w:val="00CD1E2A"/>
    <w:rsid w:val="00CF1A96"/>
    <w:rsid w:val="00CF56A1"/>
    <w:rsid w:val="00CF6E13"/>
    <w:rsid w:val="00D15A69"/>
    <w:rsid w:val="00D2409E"/>
    <w:rsid w:val="00D26787"/>
    <w:rsid w:val="00D31132"/>
    <w:rsid w:val="00D3211D"/>
    <w:rsid w:val="00D725DE"/>
    <w:rsid w:val="00DC42CE"/>
    <w:rsid w:val="00DC7E67"/>
    <w:rsid w:val="00DF284A"/>
    <w:rsid w:val="00E01304"/>
    <w:rsid w:val="00E0294F"/>
    <w:rsid w:val="00E301C9"/>
    <w:rsid w:val="00E301E0"/>
    <w:rsid w:val="00E41B7B"/>
    <w:rsid w:val="00E467AD"/>
    <w:rsid w:val="00E478C9"/>
    <w:rsid w:val="00E56673"/>
    <w:rsid w:val="00E57941"/>
    <w:rsid w:val="00E867C5"/>
    <w:rsid w:val="00E9169A"/>
    <w:rsid w:val="00EA5FCB"/>
    <w:rsid w:val="00EC0A02"/>
    <w:rsid w:val="00EC3AC5"/>
    <w:rsid w:val="00EC75B6"/>
    <w:rsid w:val="00ED008D"/>
    <w:rsid w:val="00ED1B66"/>
    <w:rsid w:val="00ED6086"/>
    <w:rsid w:val="00EE6951"/>
    <w:rsid w:val="00F004FF"/>
    <w:rsid w:val="00F02E08"/>
    <w:rsid w:val="00F05F53"/>
    <w:rsid w:val="00F1199F"/>
    <w:rsid w:val="00F1575C"/>
    <w:rsid w:val="00F17A51"/>
    <w:rsid w:val="00F25B39"/>
    <w:rsid w:val="00F3352D"/>
    <w:rsid w:val="00F352E6"/>
    <w:rsid w:val="00F42807"/>
    <w:rsid w:val="00F461F2"/>
    <w:rsid w:val="00F61F0E"/>
    <w:rsid w:val="00F733BA"/>
    <w:rsid w:val="00FA1BE2"/>
    <w:rsid w:val="00FA5114"/>
    <w:rsid w:val="00FA515A"/>
    <w:rsid w:val="00FA5620"/>
    <w:rsid w:val="00FB2620"/>
    <w:rsid w:val="00FB3A3C"/>
    <w:rsid w:val="00FB6135"/>
    <w:rsid w:val="00FD3204"/>
    <w:rsid w:val="00FE153C"/>
    <w:rsid w:val="00FE15A0"/>
    <w:rsid w:val="00FE4733"/>
    <w:rsid w:val="00FF08F9"/>
    <w:rsid w:val="00FF0DE2"/>
    <w:rsid w:val="00FF1AD7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