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A0ED5">
      <w:pPr>
        <w:jc w:val="both"/>
      </w:pPr>
      <w:r>
        <w:t xml:space="preserve">                                                                                                       Дело № 1-72-8/2017</w:t>
      </w:r>
    </w:p>
    <w:p w:rsidR="00A77B3E" w:rsidP="009A0ED5">
      <w:pPr>
        <w:jc w:val="center"/>
      </w:pPr>
      <w:r>
        <w:t>ПОСТА</w:t>
      </w:r>
      <w:r>
        <w:t>НОВЛЕНИЕ</w:t>
      </w:r>
    </w:p>
    <w:p w:rsidR="009A0ED5" w:rsidP="009A0ED5">
      <w:pPr>
        <w:jc w:val="center"/>
      </w:pPr>
    </w:p>
    <w:p w:rsidR="00A77B3E" w:rsidP="009A0ED5">
      <w:pPr>
        <w:jc w:val="both"/>
      </w:pPr>
      <w:r>
        <w:t xml:space="preserve">           «10» марта 2017 года                                                                      </w:t>
      </w:r>
      <w:r>
        <w:t>г</w:t>
      </w:r>
      <w:r>
        <w:t>. Саки</w:t>
      </w:r>
    </w:p>
    <w:p w:rsidR="00A77B3E" w:rsidP="009A0ED5">
      <w:pPr>
        <w:jc w:val="both"/>
      </w:pPr>
      <w:r>
        <w:t xml:space="preserve">                </w:t>
      </w:r>
    </w:p>
    <w:p w:rsidR="00A77B3E" w:rsidP="009A0ED5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 xml:space="preserve">ублики Крым </w:t>
      </w:r>
      <w:r>
        <w:t>Костюкова</w:t>
      </w:r>
      <w:r>
        <w:t xml:space="preserve"> Е.В., при секретаре судебного заседания </w:t>
      </w:r>
      <w:r>
        <w:t>Патласове</w:t>
      </w:r>
      <w:r>
        <w:t xml:space="preserve"> Н.М. с участием государственного обвинителя  – </w:t>
      </w:r>
      <w:r>
        <w:t>фио</w:t>
      </w:r>
      <w:r>
        <w:t xml:space="preserve">, потерпевшего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представившего удостоверение № ... от дата и ордер № ... от дата, </w:t>
      </w:r>
    </w:p>
    <w:p w:rsidR="00A77B3E" w:rsidP="009A0ED5">
      <w:pPr>
        <w:jc w:val="both"/>
      </w:pPr>
      <w:r>
        <w:t xml:space="preserve">                  рас</w:t>
      </w:r>
      <w:r>
        <w:t xml:space="preserve">смотрев в открытом судебном заседании уголовное дело по обвинению: </w:t>
      </w:r>
      <w:r>
        <w:t xml:space="preserve">Скок Андрея Сергеевича, </w:t>
      </w:r>
      <w:r>
        <w:t>паспортные данные, гражданина Российской Федерации, имеющего среднее специальное образование, не работающего, холостого, зарегистрированного и проживающего по адре</w:t>
      </w:r>
      <w:r>
        <w:t xml:space="preserve">су: адрес, адрес, не </w:t>
      </w:r>
      <w:r>
        <w:t>судимого</w:t>
      </w:r>
      <w:r>
        <w:t>,</w:t>
      </w:r>
      <w:r>
        <w:t>в</w:t>
      </w:r>
      <w:r>
        <w:t xml:space="preserve"> совершении преступления, предусмотренного ст. 158 ч.1 УК РФ,</w:t>
      </w:r>
    </w:p>
    <w:p w:rsidR="00A77B3E" w:rsidP="009A0ED5">
      <w:pPr>
        <w:jc w:val="both"/>
      </w:pPr>
    </w:p>
    <w:p w:rsidR="00A77B3E" w:rsidP="009A0ED5">
      <w:pPr>
        <w:jc w:val="center"/>
      </w:pPr>
      <w:r>
        <w:t>УСТАНОВИЛ:</w:t>
      </w:r>
    </w:p>
    <w:p w:rsidR="00A77B3E" w:rsidP="009A0ED5">
      <w:pPr>
        <w:jc w:val="both"/>
      </w:pPr>
      <w:r>
        <w:t xml:space="preserve">                  Скок А.С. совершил кражу, т.е. тайное хищение чужого имущества, при следующих обстоятельствах. </w:t>
      </w:r>
    </w:p>
    <w:p w:rsidR="00A77B3E" w:rsidP="009A0ED5">
      <w:pPr>
        <w:jc w:val="both"/>
      </w:pPr>
      <w:r>
        <w:t xml:space="preserve">                  Скок А.С. дата око</w:t>
      </w:r>
      <w:r>
        <w:t xml:space="preserve">ло время, находясь во строенном помещении смотровой площадки, расположенном на </w:t>
      </w:r>
      <w:r>
        <w:t>адреснаименование</w:t>
      </w:r>
      <w:r>
        <w:t xml:space="preserve"> организации по адрес в адрес, реализуя внезапно возникший умысел, направленный на тайное хищение чужого имущества, действуя из корыстных побуждений, убедившись</w:t>
      </w:r>
      <w:r>
        <w:t>, что за его преступными действиями никто не наблюдает, тайно похитил два монитора «</w:t>
      </w:r>
      <w:r>
        <w:t>Asus</w:t>
      </w:r>
      <w:r>
        <w:t xml:space="preserve"> VH192D», стоимостью сумма каждый, на общую сумму сумма, принадлежащие </w:t>
      </w:r>
      <w:r>
        <w:t>фио</w:t>
      </w:r>
      <w:r>
        <w:t xml:space="preserve"> Незаконно завладев чужим имуществом Скок А.С. с места преступления скрылся, распорядившись в </w:t>
      </w:r>
      <w:r>
        <w:t xml:space="preserve">дальнейшем похищенным по своему усмотрению. Своими умышленными преступными действиями Скок А.С. причинил потерпевшему </w:t>
      </w:r>
      <w:r>
        <w:t>фио</w:t>
      </w:r>
      <w:r>
        <w:t xml:space="preserve"> имущественный сред на общую сумму сумма.</w:t>
      </w:r>
    </w:p>
    <w:p w:rsidR="00A77B3E" w:rsidP="009A0ED5">
      <w:pPr>
        <w:jc w:val="both"/>
      </w:pPr>
      <w:r>
        <w:t xml:space="preserve">                  Действия Скок А.С. подлежат квалификации по ст. 158 ч.1 УК РФ, как кража, т</w:t>
      </w:r>
      <w:r>
        <w:t>.е. тайное хищение чужого имущества.</w:t>
      </w:r>
    </w:p>
    <w:p w:rsidR="00A77B3E" w:rsidP="009A0ED5">
      <w:pPr>
        <w:jc w:val="both"/>
      </w:pPr>
      <w:r>
        <w:t xml:space="preserve">                   В судебном заседании потерпевший </w:t>
      </w:r>
      <w:r>
        <w:t>фио</w:t>
      </w:r>
      <w:r>
        <w:t>, заявил ходатайство о прекращении уголовного дела в отношении Скок А.С. по ст. 158 ч.1 УК РФ в связи с примирением с подсудимым и заглаживанием причиненного потерп</w:t>
      </w:r>
      <w:r>
        <w:t>евшему имущественного вреда, ссылаясь на те обстоятельства, что материальный ущерб возмещен в полном объеме путем возврата похищенного, в связи с чем они примирились и потерпевший не имеет к подсудимому Скок А.С. каких-либо претензий.</w:t>
      </w:r>
    </w:p>
    <w:p w:rsidR="00A77B3E" w:rsidP="009A0ED5">
      <w:pPr>
        <w:jc w:val="both"/>
      </w:pPr>
      <w:r>
        <w:t xml:space="preserve">                     </w:t>
      </w:r>
      <w:r>
        <w:t xml:space="preserve">   Подсудимый Скок А.С. в судебном разбирательстве виновным себя в предъявленном ему органом предварительного расследования обвинении в совершении преступления,  предусмотренного ст. 158 ч.1 УК РФ, признал полностью, чистосердечно раскаялся в содеянном и п</w:t>
      </w:r>
      <w:r>
        <w:t>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158 ч.1 У</w:t>
      </w:r>
      <w:r>
        <w:t xml:space="preserve">К РФ, и уголовное преследование  в отношении </w:t>
      </w:r>
      <w:r>
        <w:t>него в связи с примирением с потерпевшим и заглаживанием причиненного потерпевшему имущественного вреда. При этом подсудимый также пояснил, что ему понятно, что прекращение уголовного дела по указанному основани</w:t>
      </w:r>
      <w:r>
        <w:t xml:space="preserve">ю не является реабилитирующим основанием, против чего он не возражает и поддерживает ходатайство потерпевшего </w:t>
      </w:r>
      <w:r>
        <w:t>фио</w:t>
      </w:r>
      <w:r>
        <w:t xml:space="preserve">             </w:t>
      </w:r>
    </w:p>
    <w:p w:rsidR="00A77B3E" w:rsidP="009A0ED5">
      <w:pPr>
        <w:jc w:val="both"/>
      </w:pPr>
      <w:r>
        <w:t xml:space="preserve">          Выслушав прокурора и защитника, не возражавших против прекращения в отношении Скок А.С. уголовного дела по ст. 158 ч.1 </w:t>
      </w:r>
      <w:r>
        <w:t>УК РФ по указанным потерпевшим основаниям, суд приходит к выводу о том, что уголовное дело в отношении Скок А.С. подлежит прекращению, исходя из следующего.</w:t>
      </w:r>
    </w:p>
    <w:p w:rsidR="00A77B3E" w:rsidP="009A0ED5">
      <w:pPr>
        <w:jc w:val="both"/>
      </w:pPr>
      <w:r>
        <w:t xml:space="preserve">          Согласно ст. 76 УК РФ, лицо, впервые совершившее преступление небольшой или средней тяжес</w:t>
      </w:r>
      <w:r>
        <w:t>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9A0ED5">
      <w:pPr>
        <w:jc w:val="both"/>
      </w:pPr>
      <w:r>
        <w:t xml:space="preserve">          Преступление, предусмотренное ст. 158 ч.1 УК РФ, является согласно ст. 15 УК РФ преступлением небольшой тяжести</w:t>
      </w:r>
      <w:r>
        <w:t>.</w:t>
      </w:r>
    </w:p>
    <w:p w:rsidR="00A77B3E" w:rsidP="009A0ED5">
      <w:pPr>
        <w:jc w:val="both"/>
      </w:pPr>
      <w:r>
        <w:t xml:space="preserve">          Скок А.С. не судимый, признал вину полностью, раскаялся в содеянном, примирился с потерпевшим и загладил причиненный потерпевшему имущественный вред, что подтверждается пояснениями самого потерпевшего </w:t>
      </w:r>
      <w:r>
        <w:t>фио</w:t>
      </w:r>
      <w:r>
        <w:t xml:space="preserve"> и его заявлением, согласно которого про</w:t>
      </w:r>
      <w:r>
        <w:t>сил прекратить данное уголовное дело по ст. 158 ч.1 УК РФ за примирением с подсудимым и отсутствием у потерпевшего каких-либо претензий к последнему.</w:t>
      </w:r>
    </w:p>
    <w:p w:rsidR="00A77B3E" w:rsidP="009A0ED5">
      <w:pPr>
        <w:jc w:val="both"/>
      </w:pPr>
      <w:r>
        <w:t xml:space="preserve">         Согласно ст. 25 УПК РФ, суд вправе на основании заявления потерпевшего прекратить уголовное дело </w:t>
      </w:r>
      <w:r>
        <w:t>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9A0ED5">
      <w:pPr>
        <w:jc w:val="both"/>
      </w:pPr>
      <w:r>
        <w:t xml:space="preserve">         В соответствии со ст. 254 УПК РФ, суд прекращает уголовное де</w:t>
      </w:r>
      <w:r>
        <w:t>ло в судебном заседании в случае, предусмотренном ст. 25 УПК РФ.</w:t>
      </w:r>
    </w:p>
    <w:p w:rsidR="00A77B3E" w:rsidP="009A0ED5">
      <w:pPr>
        <w:jc w:val="both"/>
      </w:pPr>
      <w:r>
        <w:t xml:space="preserve">         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</w:t>
      </w:r>
      <w:r>
        <w:t>кращения уголовного дела и уголовного преследования в отношении Скок А.С.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</w:t>
      </w:r>
      <w:r>
        <w:t>большой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A77B3E" w:rsidP="009A0ED5">
      <w:pPr>
        <w:jc w:val="both"/>
      </w:pPr>
      <w:r>
        <w:t xml:space="preserve">         Руководствуясь ст. 76 УК Российской Федерации, ст.ст. 25, 254 УПК Российской Федерации, мировой судья</w:t>
      </w:r>
    </w:p>
    <w:p w:rsidR="00A77B3E" w:rsidP="009A0ED5">
      <w:pPr>
        <w:jc w:val="center"/>
      </w:pPr>
      <w:r>
        <w:t>ПОСТАНОВИЛ:</w:t>
      </w:r>
    </w:p>
    <w:p w:rsidR="00A77B3E" w:rsidP="009A0ED5">
      <w:pPr>
        <w:jc w:val="both"/>
      </w:pPr>
      <w:r>
        <w:t>П</w:t>
      </w:r>
      <w:r>
        <w:t>рекратить уголовное дело по обвинению Скок Андрея Сергеевича в совершении преступления, предусмотренного ст. 158 ч.1 УК РФ, и уголовное преследование Скок Андрея Сергеевича по ст. 158 ч.1 УК РФ на основании ст. 76 УК РФ и ст. 25 УПК РФ в связи с примирение</w:t>
      </w:r>
      <w:r>
        <w:t>м с потерпевшим и заглаживанием причиненного вреда.</w:t>
      </w:r>
    </w:p>
    <w:p w:rsidR="00A77B3E" w:rsidP="009A0ED5">
      <w:pPr>
        <w:jc w:val="both"/>
      </w:pPr>
      <w:r>
        <w:t xml:space="preserve">           Меру пресечения  Скок Андрею Сергеевичу в виде подписки о невыезде и надлежащем поведении по вступлению постановления в законную силу отменить.</w:t>
      </w:r>
    </w:p>
    <w:p w:rsidR="00A77B3E" w:rsidP="009A0ED5">
      <w:pPr>
        <w:jc w:val="both"/>
      </w:pPr>
      <w:r>
        <w:t xml:space="preserve">           Вещественные доказательства - монитор </w:t>
      </w:r>
      <w:r>
        <w:t xml:space="preserve">«...», картонная коробка, гарантийный талон, инструкция по эксплуатации монитора, переданные на хранение потерпевшему </w:t>
      </w:r>
      <w:r>
        <w:t>фио</w:t>
      </w:r>
      <w:r>
        <w:t>, оставить ему по принадлежности.</w:t>
      </w:r>
    </w:p>
    <w:p w:rsidR="00A77B3E" w:rsidP="009A0ED5">
      <w:pPr>
        <w:jc w:val="both"/>
      </w:pPr>
      <w:r>
        <w:t xml:space="preserve"> 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Крым.</w:t>
      </w:r>
    </w:p>
    <w:p w:rsidR="00A77B3E" w:rsidP="009A0ED5">
      <w:pPr>
        <w:jc w:val="both"/>
      </w:pPr>
    </w:p>
    <w:p w:rsidR="00A77B3E" w:rsidP="009A0ED5">
      <w:pPr>
        <w:jc w:val="both"/>
      </w:pPr>
      <w:r>
        <w:t xml:space="preserve">           Мировой судья                                                            Е.В. </w:t>
      </w:r>
      <w:r>
        <w:t>Костюкова</w:t>
      </w:r>
      <w:r>
        <w:t xml:space="preserve"> </w:t>
      </w:r>
    </w:p>
    <w:p w:rsidR="00A77B3E" w:rsidP="009A0ED5">
      <w:pPr>
        <w:jc w:val="both"/>
      </w:pPr>
    </w:p>
    <w:p w:rsidR="00A77B3E" w:rsidP="009A0ED5">
      <w:pPr>
        <w:jc w:val="both"/>
      </w:pPr>
    </w:p>
    <w:sectPr w:rsidSect="005B64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4A8"/>
    <w:rsid w:val="005B64A8"/>
    <w:rsid w:val="009A0E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4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