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95D95" w:rsidP="008554F0">
      <w:pPr>
        <w:widowControl w:val="0"/>
        <w:spacing w:before="240" w:after="60"/>
        <w:jc w:val="right"/>
      </w:pPr>
      <w:r>
        <w:rPr>
          <w:sz w:val="28"/>
        </w:rPr>
        <w:t>Дело № 1-72-27/2024</w:t>
      </w:r>
    </w:p>
    <w:p w:rsidR="00895D95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ПРИГОВОР</w:t>
      </w:r>
    </w:p>
    <w:p w:rsidR="00895D95">
      <w:pPr>
        <w:widowControl w:val="0"/>
        <w:spacing w:before="60" w:after="60"/>
        <w:jc w:val="center"/>
      </w:pPr>
      <w:r>
        <w:rPr>
          <w:b/>
          <w:spacing w:val="60"/>
          <w:sz w:val="28"/>
        </w:rPr>
        <w:t>ИМЕНЕМ РОССИЙСКОЙ ФЕДЕРАЦИИ</w:t>
      </w:r>
    </w:p>
    <w:p w:rsidR="00895D95">
      <w:r>
        <w:rPr>
          <w:sz w:val="28"/>
        </w:rPr>
        <w:t xml:space="preserve">«13» ноября 2024 года                                                                                      </w:t>
      </w:r>
      <w:r>
        <w:rPr>
          <w:sz w:val="28"/>
        </w:rPr>
        <w:t xml:space="preserve"> г. Саки</w:t>
      </w:r>
    </w:p>
    <w:p w:rsidR="00895D95">
      <w:pPr>
        <w:ind w:firstLine="708"/>
        <w:jc w:val="both"/>
      </w:pPr>
      <w:r>
        <w:rPr>
          <w:sz w:val="28"/>
        </w:rPr>
        <w:t>Мировой судья судебного участка № 72 Сакского судебного района (Сакский муниципальный район и городской округ Саки) Республики Крым Костюкова Е.В., при секретаре судебного заседания Олейниченко В.А., с участием государственного обвинителя – помощника Сакск</w:t>
      </w:r>
      <w:r>
        <w:rPr>
          <w:sz w:val="28"/>
        </w:rPr>
        <w:t xml:space="preserve">ого межрайонного прокурора Республики Крым Приходько Ю.С., защитника - адвоката Шведчикова В.А., представившего удостоверение № 1948 от дата и ордер № 90-01-2024-телефон от дата, подсудимого Ванярха С.В., без участия потерпевшего Говтва Р.В., </w:t>
      </w:r>
    </w:p>
    <w:p w:rsidR="00895D95">
      <w:pPr>
        <w:ind w:left="567" w:hanging="567"/>
        <w:jc w:val="both"/>
      </w:pPr>
      <w:r>
        <w:rPr>
          <w:sz w:val="28"/>
        </w:rPr>
        <w:t>рассмотрев в</w:t>
      </w:r>
      <w:r>
        <w:rPr>
          <w:sz w:val="28"/>
        </w:rPr>
        <w:t xml:space="preserve"> открытом судебном заседании в особом порядке уголовное дело по обвинению: </w:t>
      </w:r>
    </w:p>
    <w:p w:rsidR="00895D95">
      <w:pPr>
        <w:ind w:left="1620"/>
        <w:jc w:val="both"/>
      </w:pPr>
      <w:r>
        <w:rPr>
          <w:sz w:val="28"/>
        </w:rPr>
        <w:t>Ванярха Степана Викторовича, паспортные данные, гражданина Украины, получившего среднее образование, холостого, несовершеннолетних детей не имеющего, официально нетрудоустроенного,</w:t>
      </w:r>
      <w:r>
        <w:rPr>
          <w:sz w:val="28"/>
        </w:rPr>
        <w:t xml:space="preserve"> невоеннообязанного, государственных наград, почетных, воинских и иных званий, тяжелых хронических заболеваний не имеющего, инвалидом не являющегося, не имеющего места регистрации, проживающего по адресу: адрес, ранее не судимого,</w:t>
      </w:r>
    </w:p>
    <w:p w:rsidR="00895D95">
      <w:pPr>
        <w:ind w:firstLine="708"/>
        <w:jc w:val="both"/>
      </w:pPr>
      <w:r>
        <w:rPr>
          <w:sz w:val="28"/>
        </w:rPr>
        <w:t>в совершении преступления</w:t>
      </w:r>
      <w:r>
        <w:rPr>
          <w:sz w:val="28"/>
        </w:rPr>
        <w:t>, предусмотренного ч. 1 ст. 160 УК РФ,</w:t>
      </w:r>
    </w:p>
    <w:p w:rsidR="00895D95">
      <w:pPr>
        <w:spacing w:before="60" w:after="60"/>
        <w:jc w:val="center"/>
      </w:pPr>
      <w:r>
        <w:rPr>
          <w:b/>
          <w:spacing w:val="-5"/>
          <w:sz w:val="28"/>
        </w:rPr>
        <w:t>УСТАНОВИЛ:</w:t>
      </w:r>
    </w:p>
    <w:p w:rsidR="00895D95">
      <w:pPr>
        <w:ind w:firstLine="708"/>
        <w:jc w:val="both"/>
      </w:pPr>
      <w:r>
        <w:rPr>
          <w:sz w:val="28"/>
        </w:rPr>
        <w:t>В начале дата, более точный период времени дознанием не установлено, потерпевший Говтва Роман Владимирович, находясь по адресу: адрес, в силу сложившихся доверительных отношений между ним и Ванярха Степаном</w:t>
      </w:r>
      <w:r>
        <w:rPr>
          <w:sz w:val="28"/>
        </w:rPr>
        <w:t xml:space="preserve"> Викторовичем, передал последнему во временное пользование мобильный телефон марки «Infmix НОТ 30i» модель «X669D», в корпусе синего цвета, Imei 1: 357832346726420, Imei 2: 357832346726438, то есть вверил и передал Ванярха С.В., принадлежащее ему имущество</w:t>
      </w:r>
      <w:r>
        <w:rPr>
          <w:sz w:val="28"/>
        </w:rPr>
        <w:t>, сообщив последнему о необходимости возврата данного имущества.</w:t>
      </w:r>
    </w:p>
    <w:p w:rsidR="00895D95">
      <w:pPr>
        <w:ind w:firstLine="708"/>
        <w:jc w:val="both"/>
      </w:pPr>
      <w:r>
        <w:rPr>
          <w:sz w:val="28"/>
        </w:rPr>
        <w:t xml:space="preserve">Далее, дата около время Ванярха С.В., находясь по адресу: адрес, по внезапно возникшему умыслу на хищение чужого имущества путем растраты, решил продать вверенный ему мобильный телефон марки </w:t>
      </w:r>
      <w:r>
        <w:rPr>
          <w:sz w:val="28"/>
        </w:rPr>
        <w:t>«Infmix НОТ 30i» модель «X669D», в корпусе синего цвета, Imei 1: 357832346726420, Imei 2: 357832346726438, при этом не поставив Говтва Р.В. в известность относительно своих преступных намерений.</w:t>
      </w:r>
    </w:p>
    <w:p w:rsidR="00895D95">
      <w:pPr>
        <w:ind w:firstLine="708"/>
        <w:jc w:val="both"/>
      </w:pPr>
      <w:r>
        <w:rPr>
          <w:sz w:val="28"/>
        </w:rPr>
        <w:t>Реализуя свои преступные намерения, дата около время, Ванярха</w:t>
      </w:r>
      <w:r>
        <w:rPr>
          <w:sz w:val="28"/>
        </w:rPr>
        <w:t xml:space="preserve"> С.В., находясь возле ломбарда «Капитал», расположенного по адресу: адрес, </w:t>
      </w:r>
      <w:r>
        <w:rPr>
          <w:sz w:val="28"/>
        </w:rPr>
        <w:t>осознавая общественную опасность своих действий, предвидя неизбежность наступления общественно-опасных последствий в виде причинения имущественного вреда и желая их наступления, рук</w:t>
      </w:r>
      <w:r>
        <w:rPr>
          <w:sz w:val="28"/>
        </w:rPr>
        <w:t xml:space="preserve">оводствуясь корыстными побуждениями, имея цель незаконного обогащения, при помощи неосведомленного фио о его преступных действиях, передал ей мобильный телефон марки «Infmix НОТ 30i» модель «X669D», в корпусе синего цвета, Imei 1: 357832346726420, Imei 2: </w:t>
      </w:r>
      <w:r>
        <w:rPr>
          <w:sz w:val="28"/>
        </w:rPr>
        <w:t>357832346726438, который она продала.</w:t>
      </w:r>
    </w:p>
    <w:p w:rsidR="00895D95">
      <w:pPr>
        <w:ind w:firstLine="708"/>
        <w:jc w:val="both"/>
      </w:pPr>
      <w:r>
        <w:rPr>
          <w:sz w:val="28"/>
        </w:rPr>
        <w:t>Таким образом, Ванярха С.В. растратил и распорядился похищенным по своему усмотрению, чем причинил фио имущественный вред в размере сумма.</w:t>
      </w:r>
    </w:p>
    <w:p w:rsidR="00895D95">
      <w:pPr>
        <w:ind w:firstLine="708"/>
        <w:jc w:val="both"/>
      </w:pPr>
      <w:r>
        <w:rPr>
          <w:sz w:val="28"/>
        </w:rPr>
        <w:t>В ходе ознакомления с материалами уголовного дела при разъяснении требований ст</w:t>
      </w:r>
      <w:r>
        <w:rPr>
          <w:sz w:val="28"/>
        </w:rPr>
        <w:t>. 217 УПК РФ Ванярха С.В. после консультации с защитником и в его присутствии заявил ходатайство о постановлении приговора без проведения судебного разбирательства в связи с согласием с предъявленным обвинением.</w:t>
      </w:r>
    </w:p>
    <w:p w:rsidR="00895D95">
      <w:pPr>
        <w:ind w:firstLine="708"/>
        <w:jc w:val="both"/>
      </w:pPr>
      <w:r>
        <w:rPr>
          <w:sz w:val="28"/>
        </w:rPr>
        <w:t>Подсудимый Ванярха С.В. в судебном заседании</w:t>
      </w:r>
      <w:r>
        <w:rPr>
          <w:sz w:val="28"/>
        </w:rPr>
        <w:t xml:space="preserve"> поддержал свое ходатайство о постановлении приговора без проведения судебного разбирательства, пояснив, что данное ходатайство им заявлено добровольно и после консультации с защитником, а также пояснил, что предъявленное обвинение ему понятно, он согласен</w:t>
      </w:r>
      <w:r>
        <w:rPr>
          <w:sz w:val="28"/>
        </w:rPr>
        <w:t xml:space="preserve"> с обвинением в совершении преступления, предусмотренного ч. 1 ст. 160 УК РФ в полном объеме, осознает характер заявленного им ходатайства и последствия постановления приговора без проведения судебного разбирательства. </w:t>
      </w:r>
    </w:p>
    <w:p w:rsidR="00895D95">
      <w:pPr>
        <w:ind w:firstLine="708"/>
        <w:jc w:val="both"/>
      </w:pPr>
      <w:r>
        <w:rPr>
          <w:sz w:val="28"/>
        </w:rPr>
        <w:t>Защитник подсудимого поддержал заявл</w:t>
      </w:r>
      <w:r>
        <w:rPr>
          <w:sz w:val="28"/>
        </w:rPr>
        <w:t>енное подсудимым ходатайство о рассмотрении уголовного дела без проведения судебного разбирательства.</w:t>
      </w:r>
    </w:p>
    <w:p w:rsidR="00895D95">
      <w:pPr>
        <w:ind w:firstLine="708"/>
        <w:jc w:val="both"/>
      </w:pPr>
      <w:r>
        <w:rPr>
          <w:sz w:val="28"/>
        </w:rPr>
        <w:t>Как усматривается из материалов дела, потерпевший Говтва Р.В. не возражал о применении особого порядка судебного разбирательства.</w:t>
      </w:r>
    </w:p>
    <w:p w:rsidR="00895D95">
      <w:pPr>
        <w:ind w:firstLine="708"/>
        <w:jc w:val="both"/>
      </w:pPr>
      <w:r>
        <w:rPr>
          <w:sz w:val="28"/>
        </w:rPr>
        <w:t>Государственный обвините</w:t>
      </w:r>
      <w:r>
        <w:rPr>
          <w:sz w:val="28"/>
        </w:rPr>
        <w:t xml:space="preserve">ль не возражал против постановления приговора без проведения судебного разбирательства. </w:t>
      </w:r>
    </w:p>
    <w:p w:rsidR="00895D95">
      <w:pPr>
        <w:ind w:firstLine="708"/>
        <w:jc w:val="both"/>
      </w:pPr>
      <w:r>
        <w:rPr>
          <w:sz w:val="28"/>
        </w:rPr>
        <w:t>Принимая во внимание вышеуказанные обстоятельства, суд приходит к выводу о том, что ходатайство подсудимого Ванярха С.В. заявлено им в соответствии с требованиями глав</w:t>
      </w:r>
      <w:r>
        <w:rPr>
          <w:sz w:val="28"/>
        </w:rPr>
        <w:t xml:space="preserve">ы 40 УПК РФ и полагает возможным применить особый порядок судебного разбирательства и постановить приговор без проведения судебного разбирательства. </w:t>
      </w:r>
    </w:p>
    <w:p w:rsidR="00895D95">
      <w:pPr>
        <w:ind w:firstLine="708"/>
        <w:jc w:val="both"/>
      </w:pPr>
      <w:r>
        <w:rPr>
          <w:sz w:val="28"/>
        </w:rPr>
        <w:t>Суд приходит к выводу о том, что обвинение, с которым согласился подсудимый Ванярха С.В., является обоснов</w:t>
      </w:r>
      <w:r>
        <w:rPr>
          <w:sz w:val="28"/>
        </w:rPr>
        <w:t>анным, подтверждается доказательствами, собранными по уголовному делу.</w:t>
      </w:r>
    </w:p>
    <w:p w:rsidR="00895D95">
      <w:pPr>
        <w:ind w:firstLine="708"/>
        <w:jc w:val="both"/>
      </w:pPr>
      <w:r>
        <w:rPr>
          <w:sz w:val="28"/>
        </w:rPr>
        <w:t>Действия Ванярха С.В. суд квалифицирует по ч. 1 ст. 160 УК РФ как растрата, то есть хищение чужого имущества, вверенного виновному.</w:t>
      </w:r>
    </w:p>
    <w:p w:rsidR="00895D95">
      <w:pPr>
        <w:ind w:firstLine="708"/>
        <w:jc w:val="both"/>
      </w:pPr>
      <w:r>
        <w:rPr>
          <w:sz w:val="28"/>
        </w:rPr>
        <w:t>Квалификацию действий подсудимого Ванярха С.В.</w:t>
      </w:r>
      <w:r>
        <w:rPr>
          <w:sz w:val="28"/>
        </w:rPr>
        <w:t xml:space="preserve"> по ч. 1 ст. 160 УК РФ суд полагает правильной, поскольку он, реализуя своей единый преступный умысел, преследуя цель получения личной материальной выгоды, совершил преступные действия, направленные на хищение вверенного ему имущества, </w:t>
      </w:r>
      <w:r>
        <w:rPr>
          <w:sz w:val="28"/>
        </w:rPr>
        <w:t xml:space="preserve">путем его растраты, </w:t>
      </w:r>
      <w:r>
        <w:rPr>
          <w:sz w:val="28"/>
        </w:rPr>
        <w:t>причинив потерпевшему имущественный вред, который для него является незначительным.</w:t>
      </w:r>
    </w:p>
    <w:p w:rsidR="00895D95">
      <w:pPr>
        <w:ind w:firstLine="708"/>
        <w:jc w:val="both"/>
      </w:pPr>
      <w:r>
        <w:rPr>
          <w:sz w:val="28"/>
        </w:rPr>
        <w:t>Решая вопрос о форме вины в действиях подсудимого Ванярха С.В., содержание единого преступного умысла и его направленности, суд учитывает всю совокупность обстоятельств, пр</w:t>
      </w:r>
      <w:r>
        <w:rPr>
          <w:sz w:val="28"/>
        </w:rPr>
        <w:t>и которых совершено преступление и приходит к выводу о том, что подсудимый реально осознавал общественную опасность своих действий, предвидел возможность наступления общественно - опасных последствий в виде причинения имущественного вреда и желал их наступ</w:t>
      </w:r>
      <w:r>
        <w:rPr>
          <w:sz w:val="28"/>
        </w:rPr>
        <w:t xml:space="preserve">ления, то есть действовал умышленно, с прямым умыслом. </w:t>
      </w:r>
    </w:p>
    <w:p w:rsidR="00895D95">
      <w:pPr>
        <w:ind w:firstLine="708"/>
        <w:jc w:val="both"/>
      </w:pPr>
      <w:r>
        <w:rPr>
          <w:sz w:val="28"/>
        </w:rPr>
        <w:t>При решении вопроса о назначении наказания, суд руководствуется положениями ст. ст. 6, 43 и 60 УК РФ.</w:t>
      </w:r>
    </w:p>
    <w:p w:rsidR="00895D95">
      <w:pPr>
        <w:ind w:firstLine="708"/>
        <w:jc w:val="both"/>
      </w:pPr>
      <w:r>
        <w:rPr>
          <w:sz w:val="28"/>
        </w:rPr>
        <w:t>Характеризуя личность подсудимого, суд отмечает, что по месту жительства характеризуется посредств</w:t>
      </w:r>
      <w:r>
        <w:rPr>
          <w:sz w:val="28"/>
        </w:rPr>
        <w:t>енно (л.д.100), на учете у врача-психиатра и врача-нарколога в ГБУЗ РК «Сакская районная больница» не состоит (л.д.97), ранее не судим (л.д.101-104), невоеннообязанный (л.д.99), холост, несовершеннолетних детей не имеет, государственных наград, почетных, в</w:t>
      </w:r>
      <w:r>
        <w:rPr>
          <w:sz w:val="28"/>
        </w:rPr>
        <w:t>оинских и иных званий, тяжелых хронических заболеваний не имеет, инвалидом не является.</w:t>
      </w:r>
    </w:p>
    <w:p w:rsidR="00895D95">
      <w:pPr>
        <w:ind w:firstLine="708"/>
        <w:jc w:val="both"/>
      </w:pPr>
      <w:r>
        <w:rPr>
          <w:sz w:val="28"/>
        </w:rPr>
        <w:t>Обстоятельствами, смягчающими наказание Ванярха С.В., суд на основании п. п. «и», «к» ч. 1 ст. 61 УК РФ признает активное способствование раскрытию и расследованию прес</w:t>
      </w:r>
      <w:r>
        <w:rPr>
          <w:sz w:val="28"/>
        </w:rPr>
        <w:t>тупления, состоящее в активных действиях подсудимого, направленных на сотрудничество с органами дознания, выражающееся в представлении указанным органам информации об обстоятельствах совершения преступления, даче правдивых и полных показаний, способствующи</w:t>
      </w:r>
      <w:r>
        <w:rPr>
          <w:sz w:val="28"/>
        </w:rPr>
        <w:t>х расследованию преступления, розыску имущества, добытого в результате преступления; добровольное возмещение имущественного ущерба, причиненного в результате преступления, а также на основании ч. 2 ст. 61 УК РФ - полное признание вины, чистосердечное раска</w:t>
      </w:r>
      <w:r>
        <w:rPr>
          <w:sz w:val="28"/>
        </w:rPr>
        <w:t xml:space="preserve">яние в содеянном, осознание противоправности своего поведения, его материальное положение. </w:t>
      </w:r>
    </w:p>
    <w:p w:rsidR="00895D95">
      <w:pPr>
        <w:ind w:firstLine="708"/>
        <w:jc w:val="both"/>
      </w:pPr>
      <w:r>
        <w:rPr>
          <w:sz w:val="28"/>
        </w:rPr>
        <w:t>Обстоятельств, отягчающих наказание Ванярха С.В., судом не установлено.</w:t>
      </w:r>
    </w:p>
    <w:p w:rsidR="00895D95">
      <w:pPr>
        <w:ind w:firstLine="708"/>
        <w:jc w:val="both"/>
      </w:pPr>
      <w:r>
        <w:rPr>
          <w:sz w:val="28"/>
        </w:rPr>
        <w:t>Обстоятельств, исключающих преступность или наказуемость деяния, совершенного подсудимым, ра</w:t>
      </w:r>
      <w:r>
        <w:rPr>
          <w:sz w:val="28"/>
        </w:rPr>
        <w:t>вно как и обстоятельств, которые могут повлечь за собой освобождение подсудимого от уголовной ответственности или от наказания, судом не установлено.</w:t>
      </w:r>
    </w:p>
    <w:p w:rsidR="00895D95">
      <w:pPr>
        <w:ind w:firstLine="708"/>
        <w:jc w:val="both"/>
      </w:pPr>
      <w:r>
        <w:rPr>
          <w:sz w:val="28"/>
        </w:rPr>
        <w:t>При назначении вида и размера наказания подсудимому суд принимает во внимание характер и степень обществен</w:t>
      </w:r>
      <w:r>
        <w:rPr>
          <w:sz w:val="28"/>
        </w:rPr>
        <w:t>ной опасности совершенного им преступления против собственности; влияние назначенного наказания на исправление подсудимого и на условия жизни его семьи, отсутствие иждивенцев, сведения о личности подсудимого, в том числе, наличие ряда смягчающих и отсутств</w:t>
      </w:r>
      <w:r>
        <w:rPr>
          <w:sz w:val="28"/>
        </w:rPr>
        <w:t xml:space="preserve">ие отягчающих ему наказания обстоятельств, его </w:t>
      </w:r>
      <w:r>
        <w:rPr>
          <w:sz w:val="28"/>
        </w:rPr>
        <w:t>имущественное положение, а также обстоятельства совершения инкриминируемого ему преступления, и приходит к убеждению о том, что необходимым и достаточным для исправления Ванярха С.В. и предупреждения совершени</w:t>
      </w:r>
      <w:r>
        <w:rPr>
          <w:sz w:val="28"/>
        </w:rPr>
        <w:t>я им новых преступлений, является наказание в виде обязательных работ, значительно ниже максимального предела, установленного санкцией ч. 1 ст. 160 УК РФ для данного вида наказания, так как данный вид наказания соразмерен содеянному и отвечает целям ч. 2 с</w:t>
      </w:r>
      <w:r>
        <w:rPr>
          <w:sz w:val="28"/>
        </w:rPr>
        <w:t>т. 43 УК РФ, а именно: служит целям исправления осужденного и предупреждения совершения им новых преступлений. По мнению суда только такое наказание будет в полной мере соответствовать тяжести содеянного, конкретным обстоятельствам совершенного преступлени</w:t>
      </w:r>
      <w:r>
        <w:rPr>
          <w:sz w:val="28"/>
        </w:rPr>
        <w:t>я и личности виновного, а также будет способствовать решению задач охраны прав человека от преступных посягательств.</w:t>
      </w:r>
    </w:p>
    <w:p w:rsidR="00895D95">
      <w:pPr>
        <w:ind w:firstLine="708"/>
        <w:jc w:val="both"/>
      </w:pPr>
      <w:r>
        <w:rPr>
          <w:sz w:val="28"/>
        </w:rPr>
        <w:t>Препятствий для применения к подсудимому обязательных работ в соответствии с ч. 4 ст. 49 УК РФ судом не установлено.</w:t>
      </w:r>
    </w:p>
    <w:p w:rsidR="00895D95">
      <w:pPr>
        <w:ind w:firstLine="708"/>
        <w:jc w:val="both"/>
      </w:pPr>
      <w:r>
        <w:rPr>
          <w:sz w:val="28"/>
        </w:rPr>
        <w:t>В связи с тем, что Ван</w:t>
      </w:r>
      <w:r>
        <w:rPr>
          <w:sz w:val="28"/>
        </w:rPr>
        <w:t>ярха С.В. совершил преступление небольшой тяжести, правовых оснований для изменения категории преступления в соответствии с ч. 6 ст. 15 УК РФ не имеется.</w:t>
      </w:r>
    </w:p>
    <w:p w:rsidR="00895D95">
      <w:pPr>
        <w:ind w:firstLine="708"/>
        <w:jc w:val="both"/>
      </w:pPr>
      <w:r>
        <w:rPr>
          <w:sz w:val="28"/>
        </w:rPr>
        <w:t>Оснований к применению ст. 64 УК РФ в отношении подсудимого Ванярха С.В. суд не усматривает, поскольку</w:t>
      </w:r>
      <w:r>
        <w:rPr>
          <w:sz w:val="28"/>
        </w:rPr>
        <w:t xml:space="preserve"> исключительных обстоятельств, связанных с целями и мотивами преступления, ролью виновного, его поведением во время или после совершения преступления, других обстоятельств, существенно уменьшающих степень общественной опасности преступлений, по делу не уст</w:t>
      </w:r>
      <w:r>
        <w:rPr>
          <w:sz w:val="28"/>
        </w:rPr>
        <w:t>ановлено.</w:t>
      </w:r>
    </w:p>
    <w:p w:rsidR="00895D95">
      <w:pPr>
        <w:ind w:firstLine="708"/>
        <w:jc w:val="both"/>
      </w:pPr>
      <w:r>
        <w:rPr>
          <w:sz w:val="28"/>
        </w:rPr>
        <w:t>Избранную меру пресечения в виде подписки о невыезде и надлежащем поведении в отношении подсудимого Ванярха С.В. следует отменить по вступлении приговора в законную силу.</w:t>
      </w:r>
    </w:p>
    <w:p w:rsidR="00895D95">
      <w:pPr>
        <w:ind w:firstLine="708"/>
        <w:jc w:val="both"/>
      </w:pPr>
      <w:r>
        <w:rPr>
          <w:sz w:val="28"/>
        </w:rPr>
        <w:t>Судьбу вещественных доказательств следует разрешить в соответствии с положе</w:t>
      </w:r>
      <w:r>
        <w:rPr>
          <w:sz w:val="28"/>
        </w:rPr>
        <w:t xml:space="preserve">ниями ч. 3 ст. 81 УПК РФ. </w:t>
      </w:r>
    </w:p>
    <w:p w:rsidR="00895D95">
      <w:pPr>
        <w:ind w:firstLine="708"/>
        <w:jc w:val="both"/>
      </w:pPr>
      <w:r>
        <w:rPr>
          <w:sz w:val="28"/>
        </w:rPr>
        <w:t xml:space="preserve">Вещественные доказательства: </w:t>
      </w:r>
    </w:p>
    <w:p w:rsidR="00895D95">
      <w:pPr>
        <w:ind w:firstLine="708"/>
        <w:jc w:val="both"/>
      </w:pPr>
      <w:r>
        <w:rPr>
          <w:sz w:val="28"/>
        </w:rPr>
        <w:t xml:space="preserve">- мобильный телефон марки «Infinix НОТ 30i» модель «X669D», в корпусе синего цвета, Imei 1: 357832346726420, Imei 2: 357832346726438, помещенный в полимерный пакет черного цвета, горловина кото­рого </w:t>
      </w:r>
      <w:r>
        <w:rPr>
          <w:sz w:val="28"/>
        </w:rPr>
        <w:t>перевязана и прошита нитью белого цвета, свободные концы которой вклеены в сло­женную полоску бумаги, на которой имеется два оттиска круглого штампа «ОТДЕЛ ДО­ЗНАНИЯ» МО МВД России «Сакский», возвращенный на ответственное хранение под сохран­ную расписку с</w:t>
      </w:r>
      <w:r>
        <w:rPr>
          <w:sz w:val="28"/>
        </w:rPr>
        <w:t>обственнику Говтва Р.В. – следует оставить ему по принадлежности (л.д.66-67);</w:t>
      </w:r>
    </w:p>
    <w:p w:rsidR="00895D95">
      <w:pPr>
        <w:ind w:firstLine="708"/>
        <w:jc w:val="both"/>
      </w:pPr>
      <w:r>
        <w:rPr>
          <w:sz w:val="28"/>
        </w:rPr>
        <w:t>- залоговый билет № 0000866448 от дата, хранящийся при материалах уголовного дела № 12401350018000409 – следует хранить при уголовном деле в течение всего срока хранения последне</w:t>
      </w:r>
      <w:r>
        <w:rPr>
          <w:sz w:val="28"/>
        </w:rPr>
        <w:t>го (л.д.78).</w:t>
      </w:r>
    </w:p>
    <w:p w:rsidR="00895D95">
      <w:pPr>
        <w:ind w:firstLine="708"/>
        <w:jc w:val="both"/>
      </w:pPr>
      <w:r>
        <w:rPr>
          <w:sz w:val="28"/>
        </w:rPr>
        <w:t>Гражданский иск не заявлен.</w:t>
      </w:r>
    </w:p>
    <w:p w:rsidR="00895D95">
      <w:pPr>
        <w:ind w:firstLine="708"/>
        <w:jc w:val="both"/>
        <w:rPr>
          <w:sz w:val="28"/>
        </w:rPr>
      </w:pPr>
      <w:r>
        <w:rPr>
          <w:sz w:val="28"/>
        </w:rPr>
        <w:t>Руководствуясь ст. ст. 303, 304, 307-309, 316 УПК РФ, суд</w:t>
      </w:r>
    </w:p>
    <w:p w:rsidR="008554F0">
      <w:pPr>
        <w:ind w:firstLine="708"/>
        <w:jc w:val="both"/>
      </w:pPr>
    </w:p>
    <w:p w:rsidR="00895D95">
      <w:pPr>
        <w:ind w:firstLine="708"/>
        <w:jc w:val="center"/>
      </w:pPr>
      <w:r>
        <w:rPr>
          <w:b/>
          <w:sz w:val="28"/>
        </w:rPr>
        <w:t>ПРИГОВОРИЛ:</w:t>
      </w:r>
    </w:p>
    <w:p w:rsidR="00895D95">
      <w:pPr>
        <w:ind w:firstLine="708"/>
        <w:jc w:val="both"/>
      </w:pPr>
      <w:r>
        <w:rPr>
          <w:sz w:val="28"/>
        </w:rPr>
        <w:t xml:space="preserve">Ванярха Степана Викторовича признать виновным в совершении преступления, предусмотренного ч. </w:t>
      </w:r>
      <w:r>
        <w:t xml:space="preserve">1 ст. </w:t>
      </w:r>
      <w:r>
        <w:rPr>
          <w:sz w:val="28"/>
        </w:rPr>
        <w:t>160 УК РФ, и назначить ему наказание по ч. 1 с</w:t>
      </w:r>
      <w:r>
        <w:rPr>
          <w:sz w:val="28"/>
        </w:rPr>
        <w:t xml:space="preserve">т. 160 УК РФ в виде 100 (ста) часов обязательных работ. </w:t>
      </w:r>
    </w:p>
    <w:p w:rsidR="00895D95">
      <w:pPr>
        <w:ind w:firstLine="708"/>
        <w:jc w:val="both"/>
      </w:pPr>
      <w:r>
        <w:rPr>
          <w:sz w:val="28"/>
        </w:rPr>
        <w:t xml:space="preserve">Меру пресечения Ванярха С.В. в виде подписки о невыезде и надлежащем поведении по вступлении приговора в законную силу – отменить. </w:t>
      </w:r>
    </w:p>
    <w:p w:rsidR="00895D95">
      <w:pPr>
        <w:ind w:firstLine="708"/>
        <w:jc w:val="both"/>
      </w:pPr>
      <w:r>
        <w:rPr>
          <w:sz w:val="28"/>
        </w:rPr>
        <w:t>Вид обязательных работ и объекты, на которых они отбываются для Ван</w:t>
      </w:r>
      <w:r>
        <w:rPr>
          <w:sz w:val="28"/>
        </w:rPr>
        <w:t xml:space="preserve">ярха С.В. определить органу местного самоуправления по согласованию с уголовно-исполнительной инспекцией. </w:t>
      </w:r>
    </w:p>
    <w:p w:rsidR="00895D95">
      <w:pPr>
        <w:ind w:firstLine="708"/>
        <w:jc w:val="both"/>
      </w:pPr>
      <w:r>
        <w:rPr>
          <w:sz w:val="28"/>
        </w:rPr>
        <w:t>Контроль за отбыванием Ванярха С.В. обязательных работ возложить на уголовно-исполнительную инспекцию по месту жительства осужденного.</w:t>
      </w:r>
    </w:p>
    <w:p w:rsidR="00895D95">
      <w:pPr>
        <w:ind w:firstLine="708"/>
        <w:jc w:val="both"/>
      </w:pPr>
      <w:r>
        <w:rPr>
          <w:sz w:val="28"/>
        </w:rPr>
        <w:t xml:space="preserve">По вступлении </w:t>
      </w:r>
      <w:r>
        <w:rPr>
          <w:sz w:val="28"/>
        </w:rPr>
        <w:t>приговора в законную силу вещественные доказательства:</w:t>
      </w:r>
    </w:p>
    <w:p w:rsidR="00895D95">
      <w:pPr>
        <w:ind w:firstLine="708"/>
        <w:jc w:val="both"/>
      </w:pPr>
      <w:r>
        <w:rPr>
          <w:sz w:val="28"/>
        </w:rPr>
        <w:t>- мобильный телефон марки «Infinix НОТ 30i» модель «X669D», в корпусе синего цвета, Imei 1: 357832346726420, Imei 2: 357832346726438, помещенный в полимерный пакет черного цвета, горловина кото­рого пе</w:t>
      </w:r>
      <w:r>
        <w:rPr>
          <w:sz w:val="28"/>
        </w:rPr>
        <w:t>ревязана и прошита нитью белого цвета, свободные концы которой вклеены в сло­женную полоску бумаги, на которой имеется два оттиска круглого штампа «ОТДЕЛ ДО­ЗНАНИЯ» МО МВД России «Сакский», возвращенный на ответственное хранение под сохран­ную расписку соб</w:t>
      </w:r>
      <w:r>
        <w:rPr>
          <w:sz w:val="28"/>
        </w:rPr>
        <w:t>ственнику Говтва Р.В. – оставить ему по принадлежности;</w:t>
      </w:r>
    </w:p>
    <w:p w:rsidR="00895D95">
      <w:pPr>
        <w:ind w:firstLine="708"/>
        <w:jc w:val="both"/>
      </w:pPr>
      <w:r>
        <w:rPr>
          <w:sz w:val="28"/>
        </w:rPr>
        <w:t>- залоговый билет № 0000866448 от дата, хранящийся при материалах уголовного дела № 12401350018000409 - хранить при уголовном деле в течение всего срока хранения последнего.</w:t>
      </w:r>
    </w:p>
    <w:p w:rsidR="00895D95">
      <w:pPr>
        <w:ind w:firstLine="708"/>
        <w:jc w:val="both"/>
      </w:pPr>
      <w:r>
        <w:rPr>
          <w:sz w:val="28"/>
        </w:rPr>
        <w:t>Приговор может быть обжало</w:t>
      </w:r>
      <w:r>
        <w:rPr>
          <w:sz w:val="28"/>
        </w:rPr>
        <w:t>ван в Сакский районный суд Республики Крым через мирового судью судебного участка № 72 Сакского судебного района (Сакский муниципальный район и городской округ Саки) Республики Крым в течение пятнадцати суток со дня его постановления с соблюдением пределов</w:t>
      </w:r>
      <w:r>
        <w:rPr>
          <w:sz w:val="28"/>
        </w:rPr>
        <w:t xml:space="preserve"> обжалования приговора, установленных ст. 317 УПК РФ. </w:t>
      </w:r>
    </w:p>
    <w:p w:rsidR="00895D95">
      <w:pPr>
        <w:ind w:firstLine="708"/>
        <w:jc w:val="both"/>
      </w:pPr>
      <w:r>
        <w:rPr>
          <w:sz w:val="28"/>
        </w:rPr>
        <w:t>В случае подачи апелляционной жалобы, осужденный вправе ходатайствовать</w:t>
      </w:r>
      <w:r>
        <w:rPr>
          <w:sz w:val="28"/>
        </w:rPr>
        <w:t xml:space="preserve"> об участии в рассмотрении уголовного дела судом апелляционной инстанции,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8554F0">
      <w:pPr>
        <w:ind w:firstLine="708"/>
        <w:jc w:val="both"/>
        <w:rPr>
          <w:sz w:val="28"/>
        </w:rPr>
      </w:pPr>
    </w:p>
    <w:p w:rsidR="00895D95">
      <w:pPr>
        <w:ind w:firstLine="708"/>
        <w:jc w:val="both"/>
      </w:pPr>
      <w:r>
        <w:rPr>
          <w:sz w:val="28"/>
        </w:rPr>
        <w:t>Мировой судья Е.В. Костюкова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D95"/>
    <w:rsid w:val="008554F0"/>
    <w:rsid w:val="00895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