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Дело № 1-74-3/2017</w:t>
      </w:r>
    </w:p>
    <w:p w:rsidR="00A77B3E"/>
    <w:p w:rsidR="00A77B3E" w:rsidP="00F8483A">
      <w:pPr>
        <w:jc w:val="center"/>
      </w:pPr>
      <w:r>
        <w:t>ПРИГОВОР</w:t>
      </w:r>
    </w:p>
    <w:p w:rsidR="00A77B3E" w:rsidP="00F8483A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/>
    <w:p w:rsidR="00A77B3E">
      <w:r>
        <w:t>20 февраля 2017 года                                                                                     г. Саки</w:t>
      </w:r>
    </w:p>
    <w:p w:rsidR="00A77B3E">
      <w:r>
        <w:t xml:space="preserve">        </w:t>
      </w:r>
    </w:p>
    <w:p w:rsidR="00A77B3E" w:rsidP="00F8483A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</w:t>
      </w:r>
      <w:r>
        <w:t xml:space="preserve">блики Крым </w:t>
      </w:r>
      <w:r>
        <w:t>Смолий</w:t>
      </w:r>
      <w:r>
        <w:t xml:space="preserve"> А.М., </w:t>
      </w:r>
    </w:p>
    <w:p w:rsidR="00A77B3E" w:rsidP="00F8483A">
      <w:pPr>
        <w:jc w:val="both"/>
      </w:pPr>
      <w:r>
        <w:t xml:space="preserve">при секретаре </w:t>
      </w:r>
      <w:r>
        <w:t>Байдацкой</w:t>
      </w:r>
      <w:r>
        <w:t xml:space="preserve"> А.А.,  </w:t>
      </w:r>
    </w:p>
    <w:p w:rsidR="00A77B3E" w:rsidP="00F8483A">
      <w:pPr>
        <w:jc w:val="both"/>
      </w:pPr>
      <w:r>
        <w:t xml:space="preserve">    </w:t>
      </w:r>
      <w:r>
        <w:tab/>
        <w:t>с участием государственного обвинителя – Щербина Н.А.,</w:t>
      </w:r>
    </w:p>
    <w:p w:rsidR="00A77B3E" w:rsidP="00F8483A">
      <w:pPr>
        <w:jc w:val="both"/>
      </w:pPr>
      <w:r>
        <w:tab/>
        <w:t xml:space="preserve">потерпевшей – Мельник В.И.,   </w:t>
      </w:r>
    </w:p>
    <w:p w:rsidR="00A77B3E" w:rsidP="00F8483A">
      <w:pPr>
        <w:jc w:val="both"/>
      </w:pPr>
      <w:r>
        <w:tab/>
        <w:t xml:space="preserve">подсудимого Исакова Ю.С., </w:t>
      </w:r>
    </w:p>
    <w:p w:rsidR="00A77B3E" w:rsidP="00F8483A">
      <w:pPr>
        <w:jc w:val="both"/>
      </w:pPr>
      <w:r>
        <w:t xml:space="preserve">         защитника ? адвоката </w:t>
      </w:r>
      <w:r>
        <w:t>Кленяева</w:t>
      </w:r>
      <w:r>
        <w:t xml:space="preserve"> В.В., представившего удостоверение      </w:t>
      </w:r>
      <w:r>
        <w:t xml:space="preserve">    ...т дата, выданное Главным управлением Минюста России по Республике Крым, и ордер № 23-3 от дата,</w:t>
      </w:r>
    </w:p>
    <w:p w:rsidR="00A77B3E" w:rsidP="00F8483A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F8483A">
      <w:pPr>
        <w:jc w:val="both"/>
      </w:pPr>
      <w:r>
        <w:t>Исакова Юрия Сергеевича, паспортные данные, ... на адрес ..., временного проживающ</w:t>
      </w:r>
      <w:r>
        <w:t>его по адресу: адрес,  адрес, ранее судимого:</w:t>
      </w:r>
    </w:p>
    <w:p w:rsidR="00A77B3E" w:rsidP="00F8483A">
      <w:pPr>
        <w:jc w:val="both"/>
      </w:pPr>
      <w:r>
        <w:t xml:space="preserve">- дата </w:t>
      </w:r>
      <w:r>
        <w:t>Сакским</w:t>
      </w:r>
      <w:r>
        <w:t xml:space="preserve"> </w:t>
      </w:r>
      <w:r>
        <w:t>горрайонным</w:t>
      </w:r>
      <w:r>
        <w:t xml:space="preserve"> судом АР адрес по            ... УК Украины к дата 2 месяцам лишения свободы с конфискацией всего лично ему принадлежащего имущества, освободившегося дата на основании постановления Ж</w:t>
      </w:r>
      <w:r>
        <w:t xml:space="preserve">елезнодорожного районного суда адрес от дата условно-досрочно на дата 10 месяцев; </w:t>
      </w:r>
    </w:p>
    <w:p w:rsidR="00A77B3E" w:rsidP="00F8483A">
      <w:pPr>
        <w:jc w:val="both"/>
      </w:pPr>
      <w:r>
        <w:t xml:space="preserve">- дата </w:t>
      </w:r>
      <w:r>
        <w:t>Сакским</w:t>
      </w:r>
      <w:r>
        <w:t xml:space="preserve"> </w:t>
      </w:r>
      <w:r>
        <w:t>горрайонным</w:t>
      </w:r>
      <w:r>
        <w:t xml:space="preserve"> судом АР адрес по           ... к дата                 3 месяцам лишения свободы, постановлением Железнодорожного районного суда адрес от дата при</w:t>
      </w:r>
      <w:r>
        <w:t>говор приведен в соответствие с законодательством РФ и постановлено считать осужденным по ... к дата ... лишения свободы,  освободившегося дата на основании постановления Железнодорожного районного суда адрес от              дата условно-досрочно на ...</w:t>
      </w:r>
    </w:p>
    <w:p w:rsidR="00A77B3E" w:rsidP="00F8483A">
      <w:pPr>
        <w:jc w:val="both"/>
      </w:pPr>
      <w:r>
        <w:t xml:space="preserve">в </w:t>
      </w:r>
      <w:r>
        <w:t>совершении преступления, предусмотренного ч. 1 ст. 139 УК РФ,</w:t>
      </w:r>
    </w:p>
    <w:p w:rsidR="00A77B3E" w:rsidP="00F8483A">
      <w:pPr>
        <w:jc w:val="both"/>
      </w:pPr>
      <w:r>
        <w:t xml:space="preserve">                                                            </w:t>
      </w:r>
    </w:p>
    <w:p w:rsidR="00A77B3E" w:rsidP="00F8483A">
      <w:pPr>
        <w:jc w:val="both"/>
      </w:pPr>
      <w:r>
        <w:t>УСТАНОВИЛ:</w:t>
      </w:r>
    </w:p>
    <w:p w:rsidR="00A77B3E" w:rsidP="00F8483A">
      <w:pPr>
        <w:jc w:val="both"/>
      </w:pPr>
      <w:r>
        <w:t xml:space="preserve">            Исаков Ю.С. совершил незаконное проникновение в жилище, совершенное против воли проживающего в нем лица, при с</w:t>
      </w:r>
      <w:r>
        <w:t>ледующих обстоятельствах.</w:t>
      </w:r>
    </w:p>
    <w:p w:rsidR="00A77B3E" w:rsidP="00F8483A">
      <w:pPr>
        <w:jc w:val="both"/>
      </w:pPr>
      <w:r>
        <w:t>22 ноября 2016 года в период с 14 часов 00 минут до 14 часов 30 минут у Исакова Ю.С., находящегося в состоянии алкогольного опьянения, осведомленного о том, что Мельник В.И. запретила приходить к ней в дом, возник умысел на соверш</w:t>
      </w:r>
      <w:r>
        <w:t xml:space="preserve">ение незаконного проникновения в жилище потерпевшей – дом № 9 по адрес </w:t>
      </w:r>
      <w:r>
        <w:t>адрес</w:t>
      </w:r>
      <w:r>
        <w:t>, с целью остаться на ночлег.</w:t>
      </w:r>
    </w:p>
    <w:p w:rsidR="00A77B3E" w:rsidP="00F8483A">
      <w:pPr>
        <w:jc w:val="both"/>
      </w:pPr>
      <w:r>
        <w:t>Исаков Ю.С., в вышеуказанный период, пришел к домовладению, принадлежащему Мельник В.И., расположенному по адресу: адрес, после чего, реализуя свой ум</w:t>
      </w:r>
      <w:r>
        <w:t xml:space="preserve">ысел, направленный на незаконное проникновение в жилище Мельник В.И., действуя умышленно, осознавая, что своими действиями нарушает конституционное право на неприкосновенность жилища, закрепленное в статье 25 </w:t>
      </w:r>
      <w:r>
        <w:t>Конституции Российской Федерации, и желая этого</w:t>
      </w:r>
      <w:r>
        <w:t xml:space="preserve">, перелез через забор, которым огорожена территория домовладения потерпевшей, и не имея законных оснований, вопреки воли проживающего в нем лица, незаконно, через незапертую дверь, проник в жилище          Мельник В.И. – дом № 9 по адрес </w:t>
      </w:r>
      <w:r>
        <w:t>адрес</w:t>
      </w:r>
      <w:r>
        <w:t>, где незакон</w:t>
      </w:r>
      <w:r>
        <w:t xml:space="preserve">но пребывал определенное время.  </w:t>
      </w:r>
    </w:p>
    <w:p w:rsidR="00A77B3E" w:rsidP="00F8483A">
      <w:pPr>
        <w:jc w:val="both"/>
      </w:pPr>
      <w:r>
        <w:t xml:space="preserve"> В ходе ознакомления с материалами уголовного дела при разъяснении требований ст. 217 УПК РФ Исаков Ю.С. после консультации с защитником и в его присутствии заявил ходатайство о постановлении приговора без проведения судеб</w:t>
      </w:r>
      <w:r>
        <w:t>ного разбирательства.</w:t>
      </w:r>
    </w:p>
    <w:p w:rsidR="00A77B3E" w:rsidP="00F8483A">
      <w:pPr>
        <w:jc w:val="both"/>
      </w:pPr>
      <w:r>
        <w:t xml:space="preserve">        </w:t>
      </w:r>
      <w:r>
        <w:tab/>
      </w:r>
      <w:r>
        <w:tab/>
        <w:t>Подсудимый Исаков Ю.С.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</w:t>
      </w:r>
      <w:r>
        <w:t>иком, а также пояснил, что предъявленное обвинение ему понятно, он согласен с обвинением в совершении преступления, предусмотренного ч. 1 ст. 139 УК РФ, в полном объеме, осознает характер заявленного им ходатайства и последствия постановления приговора без</w:t>
      </w:r>
      <w:r>
        <w:t xml:space="preserve"> проведения судебного разбирательства. </w:t>
      </w:r>
    </w:p>
    <w:p w:rsidR="00A77B3E" w:rsidP="00F8483A">
      <w:pPr>
        <w:jc w:val="both"/>
      </w:pPr>
      <w:r>
        <w:t xml:space="preserve">                  Защитник подсудимого – адвокат </w:t>
      </w:r>
      <w:r>
        <w:t>Кленяев</w:t>
      </w:r>
      <w:r>
        <w:t xml:space="preserve"> В.В. поддержал заявленное подсудимым ходатайство о рассмотрении уголовного дела без проведения судебного разбирательства, государственный обвинитель и потерпев</w:t>
      </w:r>
      <w:r>
        <w:t xml:space="preserve">шая Мельник В.И. не возражали против постановления приговора без проведения судебного разбирательства. </w:t>
      </w:r>
    </w:p>
    <w:p w:rsidR="00A77B3E" w:rsidP="00F8483A">
      <w:pPr>
        <w:jc w:val="both"/>
      </w:pPr>
      <w:r>
        <w:t xml:space="preserve">                  Принимая во внимание вышеуказанные обстоятельства, суд приходит к выводу о том, что ходатайство подсудимого Исакова Ю.С. заявлено им в</w:t>
      </w:r>
      <w:r>
        <w:t xml:space="preserve">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F8483A">
      <w:pPr>
        <w:jc w:val="both"/>
      </w:pPr>
      <w:r>
        <w:t xml:space="preserve">                  Суд приходит к выводу о том, что обвинение, с которым согласился подсудимый Исаков Ю.С., является обоснованным, подтверждается доказательствами, собранными по уголовному делу.</w:t>
      </w:r>
    </w:p>
    <w:p w:rsidR="00A77B3E" w:rsidP="00F8483A">
      <w:pPr>
        <w:jc w:val="both"/>
      </w:pPr>
      <w:r>
        <w:t xml:space="preserve">          Действия Исакова Ю.С. подлежат квалификации по ч. 1 </w:t>
      </w:r>
      <w:r>
        <w:t>ст. 139 УК РФ, как незаконное проникновение в жилище, совершенное против воли проживающего в нем лица.</w:t>
      </w:r>
    </w:p>
    <w:p w:rsidR="00A77B3E" w:rsidP="00F8483A">
      <w:pPr>
        <w:jc w:val="both"/>
      </w:pPr>
      <w:r>
        <w:t xml:space="preserve">          При решении вопроса о назначении наказания, суд в соответствии со ст. 60 УК РФ учитывает характер и степень общественной опасности преступления</w:t>
      </w:r>
      <w:r>
        <w:t xml:space="preserve">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 w:rsidP="00F8483A">
      <w:pPr>
        <w:jc w:val="both"/>
      </w:pPr>
      <w:r>
        <w:t>Обстоятельствами, смягчающими наказание подсудимого, суд признает   призна</w:t>
      </w:r>
      <w:r>
        <w:t>ние Исаковым Ю.С. своей вины, раскаяние  в содеянном.</w:t>
      </w:r>
    </w:p>
    <w:p w:rsidR="00A77B3E" w:rsidP="00F8483A">
      <w:pPr>
        <w:jc w:val="both"/>
      </w:pPr>
      <w:r>
        <w:t xml:space="preserve">          Принимая во внимание степень тяжести совершенного Исковым Ю.С. преступления, которое в соответствии со ст. 15 УК РФ является преступлением небольшой тяжести, учитывая согласно ст. 63 ч. 1 п. «</w:t>
      </w:r>
      <w:r>
        <w:t xml:space="preserve">а»      УК РФ обстоятельство, отягчающее наказание, которым суд признает рецидив преступлений в соответствии со ст. 18 ч. 1 УК РФ, а также то обстоятельство, что вышеуказанное преступление, объектом которого является конституционные права и свободы </w:t>
      </w:r>
      <w:r>
        <w:t>человек</w:t>
      </w:r>
      <w:r>
        <w:t>а и гражданина,      Исаков Ю.С. совершил в состоянии алкогольного опьянения, которое способствовало совершению вышеуказанного преступления, суд на основании ст. 63 ч. 1.1 УК РФ признает обстоятельством, отягчающим наказание - совершение преступления в сос</w:t>
      </w:r>
      <w:r>
        <w:t>тоянии опьянения, вызванном употреблением алкоголя, данные о личности подсудимого Исакова Ю.С., посредственно характеризующегося, неработающего, суд приходит к выводу о том, что необходимым и достаточным для исправления Исакова Ю.С. и предупреждения соверш</w:t>
      </w:r>
      <w:r>
        <w:t>ения им новых преступлений, является наказание в виде исправительных работ с его назначением согласно требованиям            ст. 68 УК РФ, согласно которой срок наказания при любом виде рецидива преступлений не может быть менее одной третьей части максимал</w:t>
      </w:r>
      <w:r>
        <w:t xml:space="preserve">ьного срока наиболее строгого вида наказания, предусмотренного за совершенное преступление. </w:t>
      </w:r>
    </w:p>
    <w:p w:rsidR="00A77B3E" w:rsidP="00F8483A">
      <w:pPr>
        <w:jc w:val="both"/>
      </w:pPr>
      <w:r>
        <w:t xml:space="preserve">          Руководствуясь ст. ст. 303-304, 307-309, 316, 322, 323 УПК РФ, мировой судья</w:t>
      </w:r>
    </w:p>
    <w:p w:rsidR="00A77B3E" w:rsidP="00F8483A">
      <w:pPr>
        <w:jc w:val="both"/>
      </w:pPr>
      <w:r>
        <w:t>ПРИГОВОРИЛ:</w:t>
      </w:r>
    </w:p>
    <w:p w:rsidR="00A77B3E" w:rsidP="00F8483A">
      <w:pPr>
        <w:jc w:val="both"/>
      </w:pPr>
      <w:r>
        <w:t xml:space="preserve">           Исакова Юрия Сергеевича признать виновным в совершени</w:t>
      </w:r>
      <w:r>
        <w:t>и преступления, предусмотренного ч. 1 ст. 139 УК РФ, и назначить ему наказание по ч. 1 ст. 139 УК РФ в виде 6 (шести) месяцев исправительных работ с удержанием в доход государства 10 % из заработной платы.</w:t>
      </w:r>
    </w:p>
    <w:p w:rsidR="00A77B3E" w:rsidP="00F8483A">
      <w:pPr>
        <w:jc w:val="both"/>
      </w:pPr>
      <w:r>
        <w:t xml:space="preserve">           Меру пресечения Исакову Ю.С. в виде под</w:t>
      </w:r>
      <w:r>
        <w:t>писки о невыезде и надлежащем поведении по вступлению приговора в законную силу отменить.</w:t>
      </w:r>
    </w:p>
    <w:p w:rsidR="00A77B3E" w:rsidP="00F8483A">
      <w:pPr>
        <w:jc w:val="both"/>
      </w:pPr>
      <w:r>
        <w:t xml:space="preserve">Приговор может быть обжалован сторонами в течение 10 суток со дня его провозглашения в </w:t>
      </w:r>
      <w:r>
        <w:t>Сакский</w:t>
      </w:r>
      <w:r>
        <w:t xml:space="preserve"> районный суд Республики Крым через мирового судью судебного участка № 7</w:t>
      </w:r>
      <w:r>
        <w:t xml:space="preserve">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в порядке, установленном статьями 389.1 и 389.3 УПК РФ,  с соблюдением пределов обжалования приговора, установленных ст. 317 УПК РФ. </w:t>
      </w:r>
    </w:p>
    <w:p w:rsidR="00A77B3E" w:rsidP="00F8483A">
      <w:pPr>
        <w:jc w:val="both"/>
      </w:pPr>
      <w:r>
        <w:t xml:space="preserve">           В случае пода</w:t>
      </w:r>
      <w:r>
        <w:t>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</w:t>
      </w:r>
      <w:r>
        <w:t>ловного процесса.</w:t>
      </w:r>
    </w:p>
    <w:p w:rsidR="00A77B3E" w:rsidP="00F8483A">
      <w:pPr>
        <w:jc w:val="both"/>
      </w:pPr>
    </w:p>
    <w:p w:rsidR="00A77B3E" w:rsidP="00F8483A">
      <w:pPr>
        <w:jc w:val="both"/>
      </w:pPr>
      <w:r>
        <w:t xml:space="preserve">         </w:t>
      </w:r>
    </w:p>
    <w:p w:rsidR="00A77B3E" w:rsidP="00F8483A">
      <w:pPr>
        <w:jc w:val="both"/>
      </w:pPr>
      <w:r>
        <w:t xml:space="preserve">Мировой судья                                                                                А.М. </w:t>
      </w:r>
      <w:r>
        <w:t>Смолий</w:t>
      </w:r>
      <w:r>
        <w:t xml:space="preserve"> </w:t>
      </w:r>
    </w:p>
    <w:p w:rsidR="00A77B3E" w:rsidP="00F8483A">
      <w:pPr>
        <w:jc w:val="both"/>
      </w:pPr>
    </w:p>
    <w:p w:rsidR="00A77B3E" w:rsidP="00F8483A">
      <w:pPr>
        <w:jc w:val="both"/>
      </w:pPr>
    </w:p>
    <w:p w:rsidR="00A77B3E" w:rsidP="00F8483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3A"/>
    <w:rsid w:val="00A77B3E"/>
    <w:rsid w:val="00F84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