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C3F34" w:rsidRPr="007348CC">
      <w:pPr>
        <w:widowControl w:val="0"/>
        <w:spacing w:before="240" w:after="60"/>
        <w:jc w:val="right"/>
      </w:pPr>
      <w:r w:rsidRPr="007348CC">
        <w:t>Дело № 1-74-17/2018</w:t>
      </w:r>
    </w:p>
    <w:p w:rsidR="00AC3F34" w:rsidRPr="007348CC">
      <w:pPr>
        <w:jc w:val="center"/>
      </w:pPr>
      <w:r w:rsidRPr="007348CC">
        <w:rPr>
          <w:b/>
        </w:rPr>
        <w:t>ПРИГОВОР</w:t>
      </w:r>
    </w:p>
    <w:p w:rsidR="00AC3F34">
      <w:pPr>
        <w:jc w:val="center"/>
        <w:rPr>
          <w:b/>
        </w:rPr>
      </w:pPr>
      <w:r w:rsidRPr="007348CC">
        <w:rPr>
          <w:b/>
        </w:rPr>
        <w:t>ИМЕНЕМ РОССИЙСКОЙ ФЕДЕРАЦИИ</w:t>
      </w:r>
    </w:p>
    <w:p w:rsidR="007348CC" w:rsidRPr="007348CC">
      <w:pPr>
        <w:jc w:val="center"/>
      </w:pPr>
    </w:p>
    <w:p w:rsidR="00AC3F34">
      <w:r w:rsidRPr="007348CC">
        <w:t xml:space="preserve">03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48CC">
        <w:t>г. Саки</w:t>
      </w:r>
    </w:p>
    <w:p w:rsidR="007348CC" w:rsidRPr="007348CC"/>
    <w:p w:rsidR="00AC3F34" w:rsidRPr="007348CC">
      <w:pPr>
        <w:ind w:firstLine="708"/>
        <w:jc w:val="both"/>
      </w:pPr>
      <w:r w:rsidRPr="007348CC">
        <w:t xml:space="preserve">Мировой судья судебного участка № 74 </w:t>
      </w:r>
      <w:r w:rsidRPr="007348CC">
        <w:t>Сакского</w:t>
      </w:r>
      <w:r w:rsidRPr="007348CC">
        <w:t xml:space="preserve"> судебного района (</w:t>
      </w:r>
      <w:r w:rsidRPr="007348CC">
        <w:t>Сакский</w:t>
      </w:r>
      <w:r w:rsidRPr="007348CC">
        <w:t xml:space="preserve"> муниципальный район и городской округ Саки) Республики Крым </w:t>
      </w:r>
      <w:r w:rsidRPr="007348CC">
        <w:t>Смолий</w:t>
      </w:r>
      <w:r w:rsidRPr="007348CC">
        <w:t xml:space="preserve"> А.М.,</w:t>
      </w:r>
    </w:p>
    <w:p w:rsidR="00AC3F34" w:rsidRPr="007348CC">
      <w:pPr>
        <w:ind w:firstLine="708"/>
        <w:jc w:val="both"/>
      </w:pPr>
      <w:r w:rsidRPr="007348CC">
        <w:t xml:space="preserve">с участием: </w:t>
      </w:r>
      <w:r w:rsidRPr="007348CC">
        <w:t xml:space="preserve">государственного обвинителя – </w:t>
      </w:r>
      <w:r w:rsidRPr="007348CC">
        <w:t>Каменьковой</w:t>
      </w:r>
      <w:r w:rsidRPr="007348CC">
        <w:t xml:space="preserve"> О.П.,</w:t>
      </w:r>
    </w:p>
    <w:p w:rsidR="00AC3F34" w:rsidRPr="007348CC" w:rsidP="007348CC">
      <w:pPr>
        <w:ind w:firstLine="708"/>
        <w:jc w:val="both"/>
      </w:pPr>
      <w:r w:rsidRPr="007348CC">
        <w:t xml:space="preserve">подсудимой – Ахметовой М.Г., </w:t>
      </w:r>
    </w:p>
    <w:p w:rsidR="00AC3F34" w:rsidRPr="007348CC">
      <w:pPr>
        <w:ind w:firstLine="708"/>
        <w:jc w:val="both"/>
      </w:pPr>
      <w:r>
        <w:t>защитника -</w:t>
      </w:r>
      <w:r w:rsidRPr="007348CC">
        <w:t xml:space="preserve"> адвоката Осокиной Н.Н., предоставившей удостоверение № 1169 от 20 ноября 2015 года, и ордер № 46 от 09 июня 2018 года, </w:t>
      </w:r>
    </w:p>
    <w:p w:rsidR="00AC3F34" w:rsidRPr="007348CC">
      <w:pPr>
        <w:ind w:firstLine="708"/>
        <w:jc w:val="both"/>
      </w:pPr>
      <w:r w:rsidRPr="007348CC">
        <w:t xml:space="preserve">при секретаре судебного заседания </w:t>
      </w:r>
      <w:r w:rsidRPr="007348CC">
        <w:t>Байдацкой</w:t>
      </w:r>
      <w:r w:rsidRPr="007348CC">
        <w:t xml:space="preserve"> А.</w:t>
      </w:r>
      <w:r w:rsidRPr="007348CC">
        <w:t xml:space="preserve">А., </w:t>
      </w:r>
    </w:p>
    <w:p w:rsidR="00AC3F34" w:rsidRPr="007348CC">
      <w:pPr>
        <w:ind w:firstLine="708"/>
        <w:jc w:val="both"/>
      </w:pPr>
      <w:r w:rsidRPr="007348CC">
        <w:t>рассмотрев в открытом судебном заседании уголовное дело по обвинению:</w:t>
      </w:r>
    </w:p>
    <w:p w:rsidR="00AC3F34" w:rsidRPr="007348CC">
      <w:pPr>
        <w:ind w:left="1276"/>
        <w:jc w:val="both"/>
      </w:pPr>
      <w:r w:rsidRPr="007348CC">
        <w:t xml:space="preserve">Ахметовой Марины Георгиевны, </w:t>
      </w:r>
    </w:p>
    <w:p w:rsidR="00AC3F34" w:rsidRPr="007348CC">
      <w:pPr>
        <w:ind w:left="1276"/>
        <w:jc w:val="both"/>
      </w:pPr>
      <w:r w:rsidRPr="007348CC">
        <w:t>паспортные данные, гражданки Украины, имеющей основное общее образование, не замужем, имеющей малолетнего ребенка, проживающего отдельно, не работающей</w:t>
      </w:r>
      <w:r w:rsidRPr="007348CC">
        <w:t>, на территории Российской Федерации не зарегистрированной, фактически проживающей по адресу: адрес, судимой:</w:t>
      </w:r>
    </w:p>
    <w:p w:rsidR="00AC3F34" w:rsidRPr="007348CC">
      <w:pPr>
        <w:ind w:left="1276"/>
        <w:jc w:val="both"/>
      </w:pPr>
      <w:r w:rsidRPr="007348CC">
        <w:t xml:space="preserve">- 07 марта 2018 года </w:t>
      </w:r>
      <w:r w:rsidRPr="007348CC">
        <w:t>Сакским</w:t>
      </w:r>
      <w:r w:rsidRPr="007348CC">
        <w:t xml:space="preserve"> районным судом Республики Крым по п. «в» ч. 2 ст. 158 УК РФ к 200 часам обязательных работ; постановлением </w:t>
      </w:r>
      <w:r w:rsidRPr="007348CC">
        <w:t>Сакского</w:t>
      </w:r>
      <w:r w:rsidRPr="007348CC">
        <w:t xml:space="preserve"> р</w:t>
      </w:r>
      <w:r w:rsidRPr="007348CC">
        <w:t xml:space="preserve">айонного суда Республики Крым от 30 мая 2018 года </w:t>
      </w:r>
      <w:r w:rsidRPr="007348CC">
        <w:t>неотбытая</w:t>
      </w:r>
      <w:r w:rsidRPr="007348CC">
        <w:rPr>
          <w:b/>
        </w:rPr>
        <w:t xml:space="preserve"> </w:t>
      </w:r>
      <w:r w:rsidRPr="007348CC">
        <w:t>часть наказания в виде обязательных работ сроком 156 часов заменена лишением свободы на 19 дней с отбыванием наказания в колонии-поселении;</w:t>
      </w:r>
      <w:r w:rsidRPr="007348CC">
        <w:t xml:space="preserve"> </w:t>
      </w:r>
      <w:r w:rsidRPr="007348CC">
        <w:t>освободившейся</w:t>
      </w:r>
      <w:r w:rsidRPr="007348CC">
        <w:t xml:space="preserve"> от отбывания наказания 18 июня 2018 года,</w:t>
      </w:r>
      <w:r w:rsidRPr="007348CC">
        <w:t xml:space="preserve"> </w:t>
      </w:r>
    </w:p>
    <w:p w:rsidR="00AC3F34" w:rsidRPr="007348CC">
      <w:pPr>
        <w:jc w:val="both"/>
      </w:pPr>
      <w:r w:rsidRPr="007348CC">
        <w:t>в совершении преступления, предусмотренного ч. 1 ст. 158 УК РФ,</w:t>
      </w:r>
    </w:p>
    <w:p w:rsidR="00AC3F34" w:rsidRPr="007348CC">
      <w:pPr>
        <w:jc w:val="center"/>
      </w:pPr>
      <w:r w:rsidRPr="007348CC">
        <w:t>УСТАНОВИЛ:</w:t>
      </w:r>
      <w:r w:rsidRPr="007348CC">
        <w:t xml:space="preserve"> </w:t>
      </w:r>
    </w:p>
    <w:p w:rsidR="00AC3F34" w:rsidRPr="007348CC">
      <w:pPr>
        <w:ind w:firstLine="708"/>
        <w:jc w:val="both"/>
      </w:pPr>
      <w:r w:rsidRPr="007348CC">
        <w:t>Ахметова М.Г. совершила кражу, то есть тайное хищение чужого имущества, при следующих обстоятельствах.</w:t>
      </w:r>
    </w:p>
    <w:p w:rsidR="00AC3F34" w:rsidRPr="007348CC">
      <w:pPr>
        <w:ind w:firstLine="708"/>
        <w:jc w:val="both"/>
      </w:pPr>
      <w:r w:rsidRPr="007348CC">
        <w:t>Ахметова М.Г. 25 апреля 2018 года, около 19 часов 00 минут, будучи в состоя</w:t>
      </w:r>
      <w:r w:rsidRPr="007348CC">
        <w:t xml:space="preserve">нии алкогольного опьянения, находясь в помещении кухни дома № ... по адрес в адрес, умышленно, с целью хищения чужого имущества, из корыстных побуждений, с кресла тайно похитила принадлежащий </w:t>
      </w:r>
      <w:r w:rsidRPr="007348CC">
        <w:t>фио</w:t>
      </w:r>
      <w:r w:rsidRPr="007348CC">
        <w:t xml:space="preserve"> мобильный телефон марки «марка», стоимостью 2 700,00 руб., с</w:t>
      </w:r>
      <w:r w:rsidRPr="007348CC">
        <w:t xml:space="preserve"> установленной в нем сим картой мобильного оператора «наименование оп</w:t>
      </w:r>
      <w:r>
        <w:t>е</w:t>
      </w:r>
      <w:r w:rsidRPr="007348CC">
        <w:t>ратора», ценности</w:t>
      </w:r>
      <w:r w:rsidRPr="007348CC">
        <w:t xml:space="preserve"> для потерпевшей не представляющей, после чего с места преступления скрылась, распорядившись похищенным по своему усмотрению, причинив потерпевшей материальный ущерб на у</w:t>
      </w:r>
      <w:r w:rsidRPr="007348CC">
        <w:t xml:space="preserve">казанную сумму. </w:t>
      </w:r>
    </w:p>
    <w:p w:rsidR="00AC3F34" w:rsidRPr="007348CC">
      <w:pPr>
        <w:ind w:firstLine="708"/>
        <w:jc w:val="both"/>
      </w:pPr>
      <w:r w:rsidRPr="007348CC">
        <w:t>В ходе ознакомления с материалами уголовного дела при разъяснении требований ст. 217 УПК РФ Ахметова М.Г. после консультации с защитником и в его присутствии заявила ходатайство о постановлении приговора без проведения судебного разбирател</w:t>
      </w:r>
      <w:r w:rsidRPr="007348CC">
        <w:t xml:space="preserve">ьства в связи с согласием с предъявленным обвинением. </w:t>
      </w:r>
    </w:p>
    <w:p w:rsidR="007348CC" w:rsidP="007348CC">
      <w:pPr>
        <w:ind w:firstLine="708"/>
        <w:jc w:val="both"/>
      </w:pPr>
      <w:r w:rsidRPr="007348CC">
        <w:t>Подсудимая Ахметова М.Г. в судебном заседании пояснила, что ходатайство о производстве дознания в сокращенной форме заявлено ею добровольно и после консультации с защитником и в его присутствии, особен</w:t>
      </w:r>
      <w:r w:rsidRPr="007348CC">
        <w:t>ности судебного производства по уголовному делу, дознание по которому производилось в сокращенной форме, предусмотренные ст. 226.9 УПК РФ, ей понятны, а также подсудимая поддержала свое ходатайство о постановлении приговора без проведения судебного</w:t>
      </w:r>
      <w:r w:rsidRPr="007348CC">
        <w:t xml:space="preserve"> </w:t>
      </w:r>
      <w:r w:rsidRPr="007348CC">
        <w:t>разбира</w:t>
      </w:r>
      <w:r w:rsidRPr="007348CC">
        <w:t xml:space="preserve">тельства, пояснив, что данное ходатайство ею заявлено добровольно и после консультации с защитником, а также подсудимая пояснила, </w:t>
      </w:r>
      <w:r w:rsidRPr="007348CC">
        <w:t xml:space="preserve">что предъявленное обвинение ей понятно, она согласна с обвинением в совершении преступления, предусмотренного ч. 1 ст. 158 УК </w:t>
      </w:r>
      <w:r w:rsidRPr="007348CC">
        <w:t>РФ, в полном объеме, не оспаривает изложенный в обвинительной постановлении перечень доказательств, подтверждающих вышеуказанное обвинение, а также осознает характер заявленного ею ходатайства и постановления приговора</w:t>
      </w:r>
      <w:r w:rsidRPr="007348CC">
        <w:t xml:space="preserve"> без проведения судебного разбирательс</w:t>
      </w:r>
      <w:r w:rsidRPr="007348CC">
        <w:t xml:space="preserve">тва. </w:t>
      </w:r>
    </w:p>
    <w:p w:rsidR="007348CC" w:rsidP="007348CC">
      <w:pPr>
        <w:ind w:firstLine="708"/>
        <w:jc w:val="both"/>
      </w:pPr>
      <w:r w:rsidRPr="007348CC">
        <w:t>Защитник подсудимой – адвокат Осокина Н.Н. поддержала заявленное подсудимой ходатайство о рассмотрении уголовного дела без проведения судебного разбирательства, государственный обвинитель не возражал против рассмотрения дела в особом порядке. Как усм</w:t>
      </w:r>
      <w:r w:rsidRPr="007348CC">
        <w:t xml:space="preserve">атривается из имеющегося в материалах дела заявления потерпевшей </w:t>
      </w:r>
      <w:r w:rsidRPr="007348CC">
        <w:t>фио</w:t>
      </w:r>
      <w:r w:rsidRPr="007348CC">
        <w:t>, она не возражала против постановления приговора без проведения судебного разбирательства (</w:t>
      </w:r>
      <w:r w:rsidRPr="007348CC">
        <w:t>л.д</w:t>
      </w:r>
      <w:r w:rsidRPr="007348CC">
        <w:t xml:space="preserve">. 146). </w:t>
      </w:r>
    </w:p>
    <w:p w:rsidR="007348CC" w:rsidP="007348CC">
      <w:pPr>
        <w:ind w:firstLine="708"/>
        <w:jc w:val="both"/>
      </w:pPr>
      <w:r w:rsidRPr="007348CC">
        <w:t xml:space="preserve">Принимая во внимание вышеуказанные обстоятельства, суд приходит к выводу о том, что </w:t>
      </w:r>
      <w:r w:rsidRPr="007348CC">
        <w:t xml:space="preserve">ходатайство подсудимой Ахметовой М.Г. заявлено ею в соответствии с требованиями главы 40 УПК РФ, в связи с чем, суд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AC3F34" w:rsidRPr="007348CC" w:rsidP="007348CC">
      <w:pPr>
        <w:ind w:firstLine="708"/>
        <w:jc w:val="both"/>
      </w:pPr>
      <w:r w:rsidRPr="007348CC">
        <w:t xml:space="preserve">Суд </w:t>
      </w:r>
      <w:r w:rsidRPr="007348CC">
        <w:t>приходит к выводу, что обвинение, с которым согласилась подсудимая Ахметова М.Г., обоснованно, подтверждается доказательствами, собранными по уголовному делу и изложенными в обвинительном постановлении, которые не оспариваются подсудимой, в том числе: пока</w:t>
      </w:r>
      <w:r w:rsidRPr="007348CC">
        <w:t xml:space="preserve">заниями подозреваемой Ахметовой М.Г., потерпевшей </w:t>
      </w:r>
      <w:r w:rsidRPr="007348CC">
        <w:t>фио</w:t>
      </w:r>
      <w:r w:rsidRPr="007348CC">
        <w:t xml:space="preserve">, несовершеннолетнего свидетеля </w:t>
      </w:r>
      <w:r w:rsidRPr="007348CC">
        <w:t>фио</w:t>
      </w:r>
      <w:r w:rsidRPr="007348CC">
        <w:t>; рапортом о выявлении правонарушения оперативного дежурного МО МВД России «</w:t>
      </w:r>
      <w:r w:rsidRPr="007348CC">
        <w:t>Сакский</w:t>
      </w:r>
      <w:r w:rsidRPr="007348CC">
        <w:t>»;</w:t>
      </w:r>
      <w:r w:rsidRPr="007348CC">
        <w:t xml:space="preserve"> протоколом принятия устного заявления о преступлении </w:t>
      </w:r>
      <w:r w:rsidRPr="007348CC">
        <w:t>фио</w:t>
      </w:r>
      <w:r w:rsidRPr="007348CC">
        <w:t>; протоколами осмотра мест</w:t>
      </w:r>
      <w:r w:rsidRPr="007348CC">
        <w:t xml:space="preserve">а происшествия; справкой о стоимости мобильного телефона; протоколом осмотра предметов; вещественным доказательством (мобильным телефон); актом наркологического освидетельствования. </w:t>
      </w:r>
    </w:p>
    <w:p w:rsidR="007348CC" w:rsidP="007348CC">
      <w:pPr>
        <w:ind w:firstLine="708"/>
        <w:jc w:val="both"/>
      </w:pPr>
      <w:r w:rsidRPr="007348CC">
        <w:t xml:space="preserve">Действия Ахметовой М.Г. подлежат квалификации по ч. 1 ст. 158 УК РФ, как </w:t>
      </w:r>
      <w:r w:rsidRPr="007348CC">
        <w:t xml:space="preserve">кража, то есть тайное хищение чужого имущества. </w:t>
      </w:r>
    </w:p>
    <w:p w:rsidR="00AC3F34" w:rsidRPr="007348CC" w:rsidP="007348CC">
      <w:pPr>
        <w:ind w:firstLine="708"/>
        <w:jc w:val="both"/>
      </w:pPr>
      <w:r w:rsidRPr="007348CC">
        <w:t>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</w:t>
      </w:r>
      <w:r w:rsidRPr="007348CC">
        <w:t>тягчающие наказания, а также влияние назначенного наказания на исправление осужденного и на условия жизни его семьи.</w:t>
      </w:r>
    </w:p>
    <w:p w:rsidR="00AC3F34" w:rsidRPr="007348CC">
      <w:pPr>
        <w:ind w:firstLine="708"/>
        <w:jc w:val="both"/>
      </w:pPr>
      <w:r w:rsidRPr="007348CC">
        <w:t>Так, принимая во внимание степень тяжести совершенного Ахметовой М.Г. преступления, которое в соответствии со ст. 15 УК РФ является преступ</w:t>
      </w:r>
      <w:r w:rsidRPr="007348CC">
        <w:t>лением небольшой тяжести, учитывая обстоятельство, отягчающие наказание, которое согласно ст. 63 ч. 1 п. «а» УК РФ суд признает рецидив преступлений в соответствии со ст. 18 ч. 1 УК РФ, а также то обстоятельство, что вышеуказанное преступление против собст</w:t>
      </w:r>
      <w:r w:rsidRPr="007348CC">
        <w:t>венности Ахметова</w:t>
      </w:r>
      <w:r w:rsidRPr="007348CC">
        <w:t xml:space="preserve"> </w:t>
      </w:r>
      <w:r w:rsidRPr="007348CC">
        <w:t>М.Г. совершила в состоянии алкогольного опьянении, которое способствовало совершению данного преступления, что подтверждается пояснениями подсудимой в судебном заседании, суд на основании ст. 63 ч. 1.1 УК РФ признает обстоятельством, отяг</w:t>
      </w:r>
      <w:r w:rsidRPr="007348CC">
        <w:t>чающим наказание – совершение преступления в состоянии опьянения, вызванном употреблением алкоголя, а также принимая во внимание данные о личности подсудимой Ахметовой М.Г., ранее судимой за совершение корыстного преступления и вновь</w:t>
      </w:r>
      <w:r w:rsidRPr="007348CC">
        <w:t xml:space="preserve">, </w:t>
      </w:r>
      <w:r w:rsidRPr="007348CC">
        <w:t xml:space="preserve">через незначительное </w:t>
      </w:r>
      <w:r w:rsidRPr="007348CC">
        <w:t>время, совершившей корыстное преступление, не работающей, то есть не имеющей постоянного источника дохода, суд приходит к выводу о том, что необходимым и достаточным для исправления Ахметовой М.Г. и предупреждения совершения ею новых преступлений, является</w:t>
      </w:r>
      <w:r w:rsidRPr="007348CC">
        <w:t xml:space="preserve"> наказание в виде лишения свободы, с его назначением согласно требований ст. 68 УК РФ, согласно которой срок наказания при любом виде рецидива преступлений</w:t>
      </w:r>
      <w:r w:rsidRPr="007348CC">
        <w:t xml:space="preserve"> не </w:t>
      </w:r>
      <w:r w:rsidRPr="007348CC">
        <w:t>может быть менее одной</w:t>
      </w:r>
      <w:r w:rsidRPr="007348CC">
        <w:t xml:space="preserve"> третьей части максимального срока наиболее строгого вида наказания, предус</w:t>
      </w:r>
      <w:r w:rsidRPr="007348CC">
        <w:t xml:space="preserve">мотренного за совершение преступления. </w:t>
      </w:r>
    </w:p>
    <w:p w:rsidR="00AC3F34" w:rsidRPr="007348CC">
      <w:pPr>
        <w:ind w:firstLine="708"/>
        <w:jc w:val="both"/>
      </w:pPr>
      <w:r w:rsidRPr="007348CC">
        <w:t>Оснований к применению ст. 64 УК РФ в отношении подсудимой Ахметовой М.Г. суд не усматривает, поскольку исключительных обстоятельств, связанных с целями и мотивами преступления, ролью виновной, ее поведением во время</w:t>
      </w:r>
      <w:r w:rsidRPr="007348CC">
        <w:t xml:space="preserve">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AC3F34" w:rsidRPr="007348CC">
      <w:pPr>
        <w:ind w:firstLine="708"/>
        <w:jc w:val="both"/>
      </w:pPr>
      <w:r w:rsidRPr="007348CC">
        <w:t>Оснований для замены наказания в виде лишения свободы принудительными работами в порядке, установленном с</w:t>
      </w:r>
      <w:r w:rsidRPr="007348CC">
        <w:t>т. 53.1 УК РФ, не имеется, поскольку принимая во внимание данные о личности подсудимой Ахметовой М.Г., ранее судимой за совершение корыстного преступления и вновь, через незначительный промежуток времени, совершившей аналогичное корыстное преступление, суд</w:t>
      </w:r>
      <w:r w:rsidRPr="007348CC">
        <w:t xml:space="preserve"> приходит к выводу о том, что необходимым и достаточным для исправления Ахметовой М.</w:t>
      </w:r>
      <w:r w:rsidRPr="007348CC">
        <w:t xml:space="preserve">Г. и предупреждения совершения ею новых преступлений, является наказание в виде лишения свободы, подлежащего реальному исполнению. </w:t>
      </w:r>
    </w:p>
    <w:p w:rsidR="00AC3F34" w:rsidRPr="007348CC">
      <w:pPr>
        <w:ind w:firstLine="708"/>
        <w:jc w:val="both"/>
      </w:pPr>
      <w:r w:rsidRPr="007348CC">
        <w:t xml:space="preserve">Вместе с тем, суд в соответствии со ст. </w:t>
      </w:r>
      <w:r w:rsidRPr="007348CC">
        <w:t>61 ч. 1 п. «г», «и» УК РФ признает обстоятельствами, смягчающими наказание Ахметовой М.Г., наличие малолетнего ребенка у виновной, активное способствование раскрытию и расследованию преступления, а также на основании ст. 61 ч. 2 УК РФ суд признает обстояте</w:t>
      </w:r>
      <w:r w:rsidRPr="007348CC">
        <w:t>льствами, смягчающим наказание подсудимой признание вины, ее чистосердечное раскаяние в содеянном, фактическое возмещение причиненного</w:t>
      </w:r>
      <w:r w:rsidRPr="007348CC">
        <w:t xml:space="preserve"> </w:t>
      </w:r>
      <w:r w:rsidRPr="007348CC">
        <w:t>потерпевшей материального ущерба путем изъятия и возврата похищенного имущества, что подтверждается материалами дела, учи</w:t>
      </w:r>
      <w:r w:rsidRPr="007348CC">
        <w:t>тывая данные о личности подсудимой Ахметовой М.Г., ранее судимой, посредственно характеризующейся по месту жительства (</w:t>
      </w:r>
      <w:r w:rsidRPr="007348CC">
        <w:t>л.д</w:t>
      </w:r>
      <w:r w:rsidRPr="007348CC">
        <w:t>. 97), а также с учетом требований ст. 62 ч. 5 УК РФ о назначении наказания лицу, уголовное дело, в отношении которого рассмотрено в п</w:t>
      </w:r>
      <w:r w:rsidRPr="007348CC">
        <w:t>орядке, предусмотренном главой 40 УПК РФ, требований</w:t>
      </w:r>
      <w:r w:rsidRPr="007348CC">
        <w:t xml:space="preserve"> ст. 226.9 УПК РФ</w:t>
      </w:r>
      <w:r w:rsidRPr="007348CC">
        <w:t xml:space="preserve"> ?</w:t>
      </w:r>
      <w:r w:rsidRPr="007348CC">
        <w:t xml:space="preserve"> особенностей судебного производства по уголовному делу, дознание по которому производилось в сокращенной форме, суд приходит к выводу о возможности назначения Ахметовой М.Г. наказания </w:t>
      </w:r>
      <w:r w:rsidRPr="007348CC">
        <w:t xml:space="preserve">в виде лишения свободы значительно ниже максимального предела санкции ч. 1 ст. 158 УК РФ. </w:t>
      </w:r>
    </w:p>
    <w:p w:rsidR="00AC3F34" w:rsidRPr="007348CC">
      <w:pPr>
        <w:ind w:firstLine="708"/>
        <w:jc w:val="both"/>
      </w:pPr>
      <w:r w:rsidRPr="007348CC">
        <w:t>Согласно ст. 58 ч. 1 п. «а» УК РФ лицам, осужденным к лишению свободы за совершение умышленных преступлений средней тяжести, ранее не отбывавшим лишение свободы, отб</w:t>
      </w:r>
      <w:r w:rsidRPr="007348CC">
        <w:t>ывание лишения свободы назначается в колониях-поселениях.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</w:t>
      </w:r>
      <w:r w:rsidRPr="007348CC">
        <w:t>ния. При этом ст. 58 ч.1 п. «б» УК РФ установлено, что отбывание лишения свободы в исправительных колониях общего режима назначается женщинам, осужденным к лишению свободы за совершение тяжких и особо тяжких преступлений, в том числе при любом виде рецидив</w:t>
      </w:r>
      <w:r w:rsidRPr="007348CC">
        <w:t>а.</w:t>
      </w:r>
    </w:p>
    <w:p w:rsidR="00AC3F34" w:rsidRPr="007348CC">
      <w:pPr>
        <w:ind w:firstLine="708"/>
        <w:jc w:val="both"/>
      </w:pPr>
      <w:r w:rsidRPr="007348CC">
        <w:t>Согласно разъяснениям п. 8 Постановления Пленума Верховного Суда РФ от 29 мая 2014 года № 9 «О практике назначения и изменения судами видов исправительных учреждений», лицам женского пола, осужденным к лишению свободы за совершение тяжких и особо тяжких</w:t>
      </w:r>
      <w:r w:rsidRPr="007348CC">
        <w:t xml:space="preserve"> преступлений, независимо от вида рецидива преступлений отбывание лишения свободы назначается в исправительной колонии общего режима, а в остальных случаях - по правилам пункта "а</w:t>
      </w:r>
      <w:r w:rsidRPr="007348CC">
        <w:t>" ч. 1 ст. 58 УК РФ.</w:t>
      </w:r>
    </w:p>
    <w:p w:rsidR="00AC3F34" w:rsidRPr="007348CC">
      <w:pPr>
        <w:ind w:firstLine="708"/>
        <w:jc w:val="both"/>
      </w:pPr>
      <w:r w:rsidRPr="007348CC">
        <w:t>Таким образом, принимая во внимание вышеизложенные требо</w:t>
      </w:r>
      <w:r w:rsidRPr="007348CC">
        <w:t>вания закона, при назначении Ахметовой М.Г. вида исправительного учреждения, суд на основании ст. 58 ч.1 п. «а» УК РФ приходит к выводу о том, что наказание в виде лишения свободы подлежит отбыванию в колонии-поселении, поскольку наказание в виде лишения с</w:t>
      </w:r>
      <w:r w:rsidRPr="007348CC">
        <w:t>вободы Ахметовой М.Г. назначается за совершение преступления небольшой тяжести и наличие в</w:t>
      </w:r>
      <w:r w:rsidRPr="007348CC">
        <w:t xml:space="preserve"> ее </w:t>
      </w:r>
      <w:r w:rsidRPr="007348CC">
        <w:t>действиях</w:t>
      </w:r>
      <w:r w:rsidRPr="007348CC">
        <w:t xml:space="preserve"> рецидива преступлений не является безусловным основанием для назначения </w:t>
      </w:r>
      <w:r w:rsidRPr="007348CC">
        <w:t>исправительной колонии общего режима за преступления, относящиеся к категории не</w:t>
      </w:r>
      <w:r w:rsidRPr="007348CC">
        <w:t xml:space="preserve">большой тяжести. </w:t>
      </w:r>
    </w:p>
    <w:p w:rsidR="00AC3F34" w:rsidRPr="007348CC">
      <w:pPr>
        <w:ind w:firstLine="708"/>
        <w:jc w:val="both"/>
      </w:pPr>
      <w:r w:rsidRPr="007348CC">
        <w:t>Согласно ст. 75.1 ч. 2 УИК РФ, осужденный следует в колони</w:t>
      </w:r>
      <w:r w:rsidRPr="007348CC">
        <w:t>ю-</w:t>
      </w:r>
      <w:r w:rsidRPr="007348CC">
        <w:t xml:space="preserve"> поселение за счет государства самостоятельно. </w:t>
      </w:r>
    </w:p>
    <w:p w:rsidR="00AC3F34" w:rsidRPr="007348CC">
      <w:pPr>
        <w:ind w:firstLine="708"/>
        <w:jc w:val="both"/>
      </w:pPr>
      <w:r w:rsidRPr="007348CC">
        <w:t xml:space="preserve">В соответствии со ст. 75.1 ч. 4 УИК РФ, по решению суда осужденный может быть заключен под стражу и направлен в колонию-поселение </w:t>
      </w:r>
      <w:r w:rsidRPr="007348CC">
        <w:t xml:space="preserve">под конвоем в порядке, предусмотренном </w:t>
      </w:r>
      <w:r w:rsidRPr="007348CC">
        <w:t>ст.ст</w:t>
      </w:r>
      <w:r w:rsidRPr="007348CC">
        <w:t>. 75 и 76 настоящего Кодекса, в случаях уклонения его от следствия или суда, нарушения им меры пресечения или отсутствия у него постоянного места жительства на территории Российской Федерации.</w:t>
      </w:r>
    </w:p>
    <w:p w:rsidR="00AC3F34" w:rsidRPr="007348CC">
      <w:pPr>
        <w:ind w:firstLine="708"/>
        <w:jc w:val="both"/>
      </w:pPr>
      <w:r w:rsidRPr="007348CC">
        <w:t>Учитывая, что до вы</w:t>
      </w:r>
      <w:r w:rsidRPr="007348CC">
        <w:t>несения приговора Ахметова М.Г. не содержалась под стражей, данных о ее уклонении от следствия и суда, нарушении ею меры пресечения в виде подписки о невыезде и надлежащем поведении, в материалах дела не имеется, а также принимая во внимание, что подсудима</w:t>
      </w:r>
      <w:r w:rsidRPr="007348CC">
        <w:t>я имеет постоянное место жительства на территории Российской Федерации, суд приходит к выводу о возможности следования Ахметовой</w:t>
      </w:r>
      <w:r w:rsidRPr="007348CC">
        <w:t xml:space="preserve"> М.Г. к месту отбывания наказания самостоятельно за счет государства.</w:t>
      </w:r>
    </w:p>
    <w:p w:rsidR="00AC3F34" w:rsidRPr="007348CC" w:rsidP="007348CC">
      <w:pPr>
        <w:ind w:firstLine="708"/>
        <w:jc w:val="both"/>
      </w:pPr>
      <w:r w:rsidRPr="007348CC">
        <w:t>Руководствуясь ст. ст. 226.9, 303-304, 307-309, 316 УПК РФ</w:t>
      </w:r>
      <w:r w:rsidRPr="007348CC">
        <w:t xml:space="preserve">, мировой судья </w:t>
      </w:r>
    </w:p>
    <w:p w:rsidR="007348CC">
      <w:pPr>
        <w:jc w:val="center"/>
      </w:pPr>
    </w:p>
    <w:p w:rsidR="00AC3F34" w:rsidRPr="007348CC">
      <w:pPr>
        <w:jc w:val="center"/>
      </w:pPr>
      <w:r w:rsidRPr="007348CC">
        <w:t>ПРИГОВОРИЛ:</w:t>
      </w:r>
    </w:p>
    <w:p w:rsidR="00AC3F34" w:rsidRPr="007348CC">
      <w:pPr>
        <w:ind w:firstLine="708"/>
        <w:jc w:val="both"/>
      </w:pPr>
      <w:r w:rsidRPr="007348CC">
        <w:t xml:space="preserve">Ахметову Марину Георгиевну признать виновной в совершении преступления, предусмотренного ч. 1 ст. 158 УК РФ, и назначить ей наказание по ч. 1 ст. 158 УК РФ в виде 8 месяцев лишения свободы с отбыванием наказания в </w:t>
      </w:r>
      <w:r w:rsidRPr="007348CC">
        <w:t>колонии-поселении.</w:t>
      </w:r>
    </w:p>
    <w:p w:rsidR="00AC3F34" w:rsidRPr="007348CC">
      <w:pPr>
        <w:ind w:firstLine="708"/>
        <w:jc w:val="both"/>
      </w:pPr>
      <w:r w:rsidRPr="007348CC">
        <w:t xml:space="preserve">Меру пресечения Ахметовой М.Г. в виде подписки о невыезде и надлежащем поведении по вступлению приговора в законную силу отменить. </w:t>
      </w:r>
    </w:p>
    <w:p w:rsidR="00AC3F34" w:rsidRPr="007348CC">
      <w:pPr>
        <w:ind w:firstLine="708"/>
        <w:jc w:val="both"/>
      </w:pPr>
      <w:r w:rsidRPr="007348CC">
        <w:t>Ахметовой М.Г. надлежит следовать к месту отбывания наказания за счет государства самостоятельно в порядк</w:t>
      </w:r>
      <w:r w:rsidRPr="007348CC">
        <w:t xml:space="preserve">е, предусмотренном ст. 75.1 </w:t>
      </w:r>
      <w:r w:rsidRPr="007348CC">
        <w:t>ч.ч</w:t>
      </w:r>
      <w:r w:rsidRPr="007348CC">
        <w:t>. 1,2 УИК РФ.</w:t>
      </w:r>
    </w:p>
    <w:p w:rsidR="00AC3F34" w:rsidRPr="007348CC">
      <w:pPr>
        <w:ind w:firstLine="708"/>
        <w:jc w:val="both"/>
      </w:pPr>
      <w:r w:rsidRPr="007348CC">
        <w:t>Срок отбывания наказания исчислять со дня прибытия осужденной Ахметовой М.Г. в колонию-поселение. Зачесть в срок отбывания наказания в виде лишения свободы время следования Ахметовой М.Г. к месту отбывания наказ</w:t>
      </w:r>
      <w:r w:rsidRPr="007348CC">
        <w:t xml:space="preserve">ания в соответствии с предписанием, предусмотренным ст. 75.1 ч. 1 УИК РФ, из расчета один день за один день. </w:t>
      </w:r>
    </w:p>
    <w:p w:rsidR="00AC3F34" w:rsidRPr="007348CC" w:rsidP="007348CC">
      <w:pPr>
        <w:ind w:firstLine="708"/>
        <w:jc w:val="both"/>
      </w:pPr>
      <w:r w:rsidRPr="007348CC">
        <w:t>Вещес</w:t>
      </w:r>
      <w:r>
        <w:t>твенные доказательства по делу -</w:t>
      </w:r>
      <w:r w:rsidRPr="007348CC">
        <w:t xml:space="preserve"> мобильный телефон марки «марка» (IMEI номер), переданный на хранение потерпевшей </w:t>
      </w:r>
      <w:r w:rsidRPr="007348CC">
        <w:t>фио</w:t>
      </w:r>
      <w:r w:rsidRPr="007348CC">
        <w:t>, оставить ей по принадл</w:t>
      </w:r>
      <w:r w:rsidRPr="007348CC">
        <w:t xml:space="preserve">ежности. </w:t>
      </w:r>
    </w:p>
    <w:p w:rsidR="00AC3F34" w:rsidRPr="007348CC">
      <w:pPr>
        <w:ind w:firstLine="708"/>
        <w:jc w:val="both"/>
      </w:pPr>
      <w:r w:rsidRPr="007348CC">
        <w:t xml:space="preserve">Приговор может быть обжалован сторонами в течение 10 суток со дня его провозглашения в </w:t>
      </w:r>
      <w:r w:rsidRPr="007348CC">
        <w:t>Сакский</w:t>
      </w:r>
      <w:r w:rsidRPr="007348CC">
        <w:t xml:space="preserve"> районный суд Республики Крым через мирового судью судебного участка № 74 </w:t>
      </w:r>
      <w:r w:rsidRPr="007348CC">
        <w:t>Сакского</w:t>
      </w:r>
      <w:r w:rsidRPr="007348CC">
        <w:t xml:space="preserve"> судебного района (</w:t>
      </w:r>
      <w:r w:rsidRPr="007348CC">
        <w:t>Сакский</w:t>
      </w:r>
      <w:r w:rsidRPr="007348CC">
        <w:t xml:space="preserve"> муниципальный район и городской округ Саки)</w:t>
      </w:r>
      <w:r w:rsidRPr="007348CC">
        <w:t xml:space="preserve"> Республики Крым в порядке, установленном статьями 389.1 и 389.3 УПК РФ, с соблюдением пределов обжалования приговора, установленных ст. 317 УПК РФ. </w:t>
      </w:r>
    </w:p>
    <w:p w:rsidR="00AC3F34" w:rsidP="007348CC">
      <w:pPr>
        <w:ind w:firstLine="708"/>
        <w:jc w:val="both"/>
      </w:pPr>
      <w:r w:rsidRPr="007348CC">
        <w:t>В случае подачи апелляционной жалобы, осужденный вправе ходатайствовать об участии в рассмотрении уголовно</w:t>
      </w:r>
      <w:r w:rsidRPr="007348CC">
        <w:t>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7348CC" w:rsidP="007348CC">
      <w:pPr>
        <w:ind w:firstLine="708"/>
        <w:jc w:val="both"/>
      </w:pPr>
    </w:p>
    <w:p w:rsidR="007348CC" w:rsidRPr="007348CC" w:rsidP="007348CC">
      <w:pPr>
        <w:ind w:firstLine="708"/>
        <w:jc w:val="both"/>
      </w:pPr>
    </w:p>
    <w:p w:rsidR="00AC3F34" w:rsidRPr="007348CC">
      <w:pPr>
        <w:jc w:val="both"/>
      </w:pPr>
      <w:r w:rsidRPr="007348C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348CC">
        <w:t xml:space="preserve">А.М. </w:t>
      </w:r>
      <w:r w:rsidRPr="007348CC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34"/>
    <w:rsid w:val="007348CC"/>
    <w:rsid w:val="00AC3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