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4845D7" w:rsidP="004845D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01-0006</w:t>
      </w:r>
      <w:r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79/2018</w:t>
      </w:r>
    </w:p>
    <w:p w:rsidR="00073F8A" w:rsidRPr="004845D7" w:rsidP="00484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hAnsi="Times New Roman" w:cs="Times New Roman"/>
          <w:sz w:val="28"/>
          <w:szCs w:val="28"/>
        </w:rPr>
        <w:t xml:space="preserve"> ПРИГОВОР </w:t>
      </w:r>
    </w:p>
    <w:p w:rsidR="00A01594" w:rsidRPr="00D14DD0" w:rsidP="00A01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845D7" w:rsidR="0023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 2018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EA">
        <w:rPr>
          <w:rFonts w:ascii="Times New Roman" w:hAnsi="Times New Roman" w:cs="Times New Roman"/>
          <w:sz w:val="28"/>
          <w:szCs w:val="28"/>
        </w:rPr>
        <w:tab/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845D7" w:rsidR="00073F8A">
        <w:rPr>
          <w:rFonts w:ascii="Times New Roman" w:hAnsi="Times New Roman" w:cs="Times New Roman"/>
          <w:sz w:val="28"/>
          <w:szCs w:val="28"/>
        </w:rPr>
        <w:t>79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Pr="004845D7" w:rsidR="00073F8A">
        <w:rPr>
          <w:rFonts w:ascii="Times New Roman" w:hAnsi="Times New Roman" w:cs="Times New Roman"/>
          <w:sz w:val="28"/>
          <w:szCs w:val="28"/>
        </w:rPr>
        <w:t>Гусевой К.А.</w:t>
      </w:r>
      <w:r w:rsidR="005A246B">
        <w:rPr>
          <w:rFonts w:ascii="Times New Roman" w:hAnsi="Times New Roman" w:cs="Times New Roman"/>
          <w:sz w:val="28"/>
          <w:szCs w:val="28"/>
        </w:rPr>
        <w:t>,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Pr="00D14DD0" w:rsidR="00E54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D14DD0" w:rsidR="00370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Труханова В.А</w:t>
      </w:r>
      <w:r w:rsidRPr="00D14DD0" w:rsidR="00E54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14DD0" w:rsidR="0031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потерпевшей ХХХ</w:t>
      </w:r>
    </w:p>
    <w:p w:rsidR="005C1314" w:rsidRPr="004845D7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подсудимого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Скачкова</w:t>
      </w:r>
      <w:r w:rsidR="009076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В.Н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C1314" w:rsidRPr="004845D7" w:rsidP="00A01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защитника - адвоката 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Акуленко О.А.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удостоверение №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1122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30.10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года, </w:t>
      </w:r>
      <w:r w:rsidRPr="00D14DD0" w:rsidR="00073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ордер,</w:t>
      </w:r>
    </w:p>
    <w:p w:rsidR="009E5366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 в отношении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1367F" w:rsidRPr="004845D7" w:rsidP="009E536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ХХХ 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зарегистрированно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и проживающего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94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80E4F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обвиняем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4845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</w:t>
      </w:r>
      <w:r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</w:t>
      </w:r>
      <w:r w:rsidRPr="004845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A7640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4845D7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4845D7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Скачков В.Н. незаконно проник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жилище против воли проживающего в нем лица, при следующих обстоятельствах.</w:t>
      </w:r>
    </w:p>
    <w:p w:rsidR="00D14DD0" w:rsidRPr="00D14DD0" w:rsidP="00D14D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Скачков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находился в состоянии алкогольного опьянения около дома,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у него возник преступный умысел, направленный на незаконное проникновение в вышеуказанное жилище против воли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</w:p>
    <w:p w:rsidR="00D14DD0" w:rsidRPr="00D14DD0" w:rsidP="00D14D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Реализуя возникший преступный умысел, направленный на незако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нное проникновение в жилище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не имея разрешения последней на вход в её жилище, действуя с целью незаконного проникновения в жилище, а именно в дом,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не имея 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законных оснований, действуя умышленно, осознавая характер своих противоправных деяний, понимая, что незаконно проникает в жилище против воли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желая этого, несколько раз с усилием дернул за ру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чку входной двери в жилище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в результате чего сломал щеколду, на указанной двери, после чего через открывшуюся входную дверь, незаконно проник в жилое помещение дома, где находился до пресечения его незаконных действий лицом, проживающим в данн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жилище,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DD0" w:rsidP="00D14D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Осуществляя проникновение в жилище, расположенное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Скачков В.Н. осознавал преступный характер своих действий, желал наступления общественно о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пасных последствий в виде нарушения конституционных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регламентированных ст. 25 Конституции РФ, согласно которой жилище является неприкосновенным, и никто не вправе проникнуть в жилище против воли проживающего в нем лица иначе как в случаях</w:t>
      </w:r>
      <w:r w:rsidRP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установленных федеральным законом или на основании судебного решения.</w:t>
      </w:r>
    </w:p>
    <w:p w:rsidR="005322A4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своими действиями Скачков В.Н. совершил преступление предусмотренное ч.1 ст.139 УК РФ 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незаконное проникновение в жилище, против воли проживающего в нем лица.</w:t>
      </w:r>
    </w:p>
    <w:p w:rsidR="00C063F6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ознакомлении с материал</w:t>
      </w:r>
      <w:r w:rsidR="0065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уголовного дела подсудимый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качков В.Н.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C063F6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подсудимый Скачков В.Н. полностью признал себя виновным в предъявленном обвинении, заявленное ранее ходатайство подтвердил и вновь заявил ходатайство о проведении судебного </w:t>
      </w:r>
      <w:r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делу в особом порядке, поскольку он обвиняется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</w:t>
      </w:r>
      <w:r w:rsidR="0065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ия, санкция статьи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которого не превышает 10 лет лишения свободы. В материалах дела, обвинительном заключ</w:t>
      </w:r>
      <w:r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нии, с которым он ознакомлен, правильно изложены фактические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обстоятельства совершения им преступления. Данное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датайство заявлено </w:t>
      </w:r>
      <w:r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добровольно, после консультации с защитником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C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Последствия постановления приговора в особом порядке принятия судебного решения ему дополнительно разъяснены  и понятны.</w:t>
      </w:r>
    </w:p>
    <w:p w:rsidR="00FC47A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обвинитель не возражал против проведения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особом порядке.</w:t>
      </w:r>
    </w:p>
    <w:p w:rsidR="00FC47A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подсудимого и сам подсудимый квал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ификацию действий не оспаривали просили провести судебное разбирательство в особом порядке.</w:t>
      </w:r>
    </w:p>
    <w:p w:rsidR="00FC47AB" w:rsidP="00C063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Потерпевшая выразила согласие о проведении судебного разбирательства в особом порядке.</w:t>
      </w:r>
    </w:p>
    <w:p w:rsidR="00FC47A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подсудимого, исследовав обстоятельства характеризующие личность подсудимого и обстоятельства смягчающие и отягчающие наказание, суд приходит к выводу, что обвинение, с которым согласился подсудимый, обосновано, оно подтверждается доказательствами, собран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по уголовному делу и представлены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FC47A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ействия подсудимого Скачкова В.Н. следует квалифицировать по ч. 1 ст. 139 УК РФ, как незаконное проникновение в жилище, совершенное против воли проживающего в нем лица.</w:t>
      </w:r>
    </w:p>
    <w:p w:rsidR="001B04E8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Принимая во внимание изложенные обстоятельства, сведения о состоянии здоровья под</w:t>
      </w:r>
      <w:r w:rsidRP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судимого, его образа жизни и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ятий, суд признает Скачкова В.Н. </w:t>
      </w:r>
      <w:r w:rsidRP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подлежащим уголовной ответственности и наказанию.</w:t>
      </w:r>
    </w:p>
    <w:p w:rsidR="00FC47A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Обсуждая вопрос о назначении подсудимому Скачкову В.Н. наказания, суд в соответствии с требования ст. 60 УК РФ, учитывает характер и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общественной опасности совершенного им преступления, обстоятельств его совершения, наступившие последствия, данные, характеризующие личность подсудимого, а также смягчающие и отягчающие</w:t>
      </w:r>
      <w:r w:rsidR="00C01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обстоятельства.</w:t>
      </w:r>
    </w:p>
    <w:p w:rsidR="00C01B4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Совершенные Скачковым В.Н. преступления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со ст. 15 УК РФ относится к преступлениям небольшой тяжести.</w:t>
      </w:r>
    </w:p>
    <w:p w:rsidR="00C01B4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этом, с учетом факти</w:t>
      </w:r>
      <w:r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ческих обстоятельств совершенного преступления, степени тяжести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общественной оп</w:t>
      </w:r>
      <w:r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асности, категории  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оснований для изменения в порядке ч. 6 ст</w:t>
      </w:r>
      <w:r w:rsidR="00EA0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.15 УК РФ категории 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менее тяжкую не имеется.</w:t>
      </w:r>
    </w:p>
    <w:p w:rsidR="00C01B4B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назначении наказания судом учтены и характеризующие данные о его личности подсудимого, согласно которым подсуд</w:t>
      </w:r>
      <w:r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мый Скачков В.Н.</w:t>
      </w:r>
      <w:r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месту жительства ха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рактеризуется  посредственно</w:t>
      </w:r>
      <w:r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несудимый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женат</w:t>
      </w:r>
      <w:r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учете у врача нарколога и пс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ихиатра не состоит </w:t>
      </w:r>
      <w:r w:rsidR="006C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7E7D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обстоятельств, которые смягчают наказание подсудимому, суд в соответствии со ст. 61 УК РФ признает активное способствование раскрытию и расследованию преступления, явку с повинной</w:t>
      </w:r>
      <w:r w:rsidR="00D1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раскаяние подсудимого.</w:t>
      </w:r>
    </w:p>
    <w:p w:rsidR="006C7CB3" w:rsidRPr="00D14DD0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наказание обстоятельств, подтвержденных надлежащими доказательствами, по делу судом не установлено.</w:t>
      </w:r>
    </w:p>
    <w:p w:rsidR="004D7E7D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Исключительных обстоятельств, связанных с целями и мотивами преступления, других обстоятельств, существенно уменьшающих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степень общественной опасности преступления, по делу не имеется, в связи с чем, законных оснований для применения при назначении наказания положений ст. 64 УК РФ и назначения наказания ниже низшего предела, предусмотренного соответствующей статьей Закона,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более мягкого вида наказания, у суда не имеется.</w:t>
      </w:r>
    </w:p>
    <w:p w:rsidR="001512C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казание подсудимому Скачкову В.Н.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 наказания, предусмотренного за совершенное преступление,</w:t>
      </w:r>
    </w:p>
    <w:p w:rsidR="001512C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вышеизложенное 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обеспечения достижения целей наказания, с учетом положений санкции ч.1 ст.139 УК РФ, 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считает возможным назначить Скачкову В.Н.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зание в виде обязательных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штраф не представляется возможным назначить в виду материального положения подсудимого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данное наказание не будет отвечать </w:t>
      </w:r>
      <w:r w:rsidRPr="0015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направленной на исправление подсудимого.</w:t>
      </w:r>
    </w:p>
    <w:p w:rsidR="00BE08CF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делу вещественных доказательств не имеется.</w:t>
      </w:r>
    </w:p>
    <w:p w:rsidR="00BE08CF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Меру пресечения в отношении Скачкова В.Н. оставить в виде подписки о невыезде и надлежащем поведении до вступления приговора в законную силу.</w:t>
      </w:r>
    </w:p>
    <w:p w:rsidR="00BE08CF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делу гражданский иск не заявлен.</w:t>
      </w:r>
    </w:p>
    <w:p w:rsidR="00C063F6" w:rsidRPr="004845D7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ст.ст.296-299, 302-304, 307-310, 316, 317 УПК РФ, 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4845D7" w:rsidRPr="004845D7" w:rsidP="004845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ПРИГОВОРИЛ:</w:t>
      </w:r>
    </w:p>
    <w:p w:rsidR="001512C5" w:rsidP="0015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</w:t>
      </w:r>
      <w:r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Скачкова</w:t>
      </w:r>
      <w:r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ч. 1 ст. </w:t>
      </w:r>
      <w:r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139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</w:t>
      </w:r>
      <w:r w:rsidR="00BE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назначить наказание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08CF" w:rsidP="0015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 300 (трехста) часов обязательных работ.</w:t>
      </w:r>
    </w:p>
    <w:p w:rsidR="00314A88" w:rsidRPr="00314A88" w:rsidP="00314A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отношении </w:t>
      </w:r>
      <w:r w:rsidR="003219AA">
        <w:rPr>
          <w:rFonts w:ascii="Times New Roman" w:hAnsi="Times New Roman" w:cs="Times New Roman"/>
          <w:color w:val="000000" w:themeColor="text1"/>
          <w:sz w:val="28"/>
          <w:szCs w:val="28"/>
        </w:rPr>
        <w:t>Скачкова</w:t>
      </w:r>
      <w:r w:rsidR="0032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45D7" w:rsidR="00467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314A88" w:rsidRP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оловного дела, установленным судом первой инстанции.</w:t>
      </w:r>
    </w:p>
    <w:p w:rsid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sz w:val="28"/>
          <w:szCs w:val="28"/>
        </w:rPr>
        <w:t xml:space="preserve">Симферопольского судебного района (Симферопольский </w:t>
      </w:r>
      <w:r w:rsidRPr="00314A88">
        <w:rPr>
          <w:rFonts w:ascii="Times New Roman" w:hAnsi="Times New Roman" w:cs="Times New Roman"/>
          <w:sz w:val="28"/>
          <w:szCs w:val="28"/>
        </w:rPr>
        <w:t>муниципальный район) Республики Крым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A88" w:rsidRPr="00314A88" w:rsidP="009076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B3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И.Ю. Бора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6C03" w:rsidRPr="004845D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33E15"/>
    <w:rsid w:val="00041685"/>
    <w:rsid w:val="00073F8A"/>
    <w:rsid w:val="000A06CB"/>
    <w:rsid w:val="000F03DE"/>
    <w:rsid w:val="000F26E5"/>
    <w:rsid w:val="0010397B"/>
    <w:rsid w:val="00132996"/>
    <w:rsid w:val="001512C5"/>
    <w:rsid w:val="0016259B"/>
    <w:rsid w:val="001A0A48"/>
    <w:rsid w:val="001B04E8"/>
    <w:rsid w:val="001B1664"/>
    <w:rsid w:val="0020034A"/>
    <w:rsid w:val="00230F87"/>
    <w:rsid w:val="00273B36"/>
    <w:rsid w:val="00292FAE"/>
    <w:rsid w:val="002F6430"/>
    <w:rsid w:val="00314A88"/>
    <w:rsid w:val="003219AA"/>
    <w:rsid w:val="0034757B"/>
    <w:rsid w:val="00355EA7"/>
    <w:rsid w:val="003635B1"/>
    <w:rsid w:val="00370341"/>
    <w:rsid w:val="003D341C"/>
    <w:rsid w:val="004671C4"/>
    <w:rsid w:val="004845D7"/>
    <w:rsid w:val="00492B88"/>
    <w:rsid w:val="004A018D"/>
    <w:rsid w:val="004D77C2"/>
    <w:rsid w:val="004D7E7D"/>
    <w:rsid w:val="0051367F"/>
    <w:rsid w:val="005262AC"/>
    <w:rsid w:val="0053050D"/>
    <w:rsid w:val="005322A4"/>
    <w:rsid w:val="0058140E"/>
    <w:rsid w:val="005A246B"/>
    <w:rsid w:val="005B1195"/>
    <w:rsid w:val="005C1314"/>
    <w:rsid w:val="00613E60"/>
    <w:rsid w:val="00652FA7"/>
    <w:rsid w:val="006A0F2C"/>
    <w:rsid w:val="006C5FBE"/>
    <w:rsid w:val="006C7CB3"/>
    <w:rsid w:val="007312D5"/>
    <w:rsid w:val="00755331"/>
    <w:rsid w:val="00793EBF"/>
    <w:rsid w:val="007C2315"/>
    <w:rsid w:val="00853765"/>
    <w:rsid w:val="008A32E2"/>
    <w:rsid w:val="008A5FB0"/>
    <w:rsid w:val="008B36C3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A7640"/>
    <w:rsid w:val="009E2949"/>
    <w:rsid w:val="009E5366"/>
    <w:rsid w:val="00A01594"/>
    <w:rsid w:val="00A11C1A"/>
    <w:rsid w:val="00A3728D"/>
    <w:rsid w:val="00A45795"/>
    <w:rsid w:val="00A51340"/>
    <w:rsid w:val="00A53A72"/>
    <w:rsid w:val="00A57D5A"/>
    <w:rsid w:val="00AD5AD0"/>
    <w:rsid w:val="00AF46D4"/>
    <w:rsid w:val="00B0722C"/>
    <w:rsid w:val="00B15E07"/>
    <w:rsid w:val="00BA4DB3"/>
    <w:rsid w:val="00BE08CF"/>
    <w:rsid w:val="00C01B4B"/>
    <w:rsid w:val="00C063F6"/>
    <w:rsid w:val="00C077E3"/>
    <w:rsid w:val="00C96D24"/>
    <w:rsid w:val="00D14DD0"/>
    <w:rsid w:val="00D31386"/>
    <w:rsid w:val="00D540C8"/>
    <w:rsid w:val="00D62DE1"/>
    <w:rsid w:val="00D74C6E"/>
    <w:rsid w:val="00D82F75"/>
    <w:rsid w:val="00D86008"/>
    <w:rsid w:val="00DC09AE"/>
    <w:rsid w:val="00E14F1E"/>
    <w:rsid w:val="00E2722C"/>
    <w:rsid w:val="00E323E5"/>
    <w:rsid w:val="00E54868"/>
    <w:rsid w:val="00E80E4F"/>
    <w:rsid w:val="00EA0718"/>
    <w:rsid w:val="00EA49C9"/>
    <w:rsid w:val="00ED4117"/>
    <w:rsid w:val="00ED6C03"/>
    <w:rsid w:val="00F409D9"/>
    <w:rsid w:val="00F41B35"/>
    <w:rsid w:val="00F439CF"/>
    <w:rsid w:val="00F46FF1"/>
    <w:rsid w:val="00F5425C"/>
    <w:rsid w:val="00F727C2"/>
    <w:rsid w:val="00F75031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DA46-3244-4600-A51D-E392579E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