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p w:rsidR="00A77B3E" w:rsidP="009C1D53">
      <w:pPr>
        <w:jc w:val="right"/>
      </w:pPr>
      <w:r>
        <w:t>Дело № 1-84-4/2022</w:t>
      </w:r>
    </w:p>
    <w:p w:rsidR="00A77B3E" w:rsidP="009C1D53">
      <w:pPr>
        <w:jc w:val="right"/>
      </w:pPr>
      <w:r>
        <w:t>УИД-91MS0084-01-2022-000001-38</w:t>
      </w:r>
    </w:p>
    <w:p w:rsidR="00A77B3E"/>
    <w:p w:rsidR="00A77B3E" w:rsidP="009C1D53">
      <w:pPr>
        <w:jc w:val="center"/>
      </w:pPr>
      <w:r>
        <w:t>П О С Т А Н О В Л Е Н И Е</w:t>
      </w:r>
    </w:p>
    <w:p w:rsidR="00A77B3E" w:rsidP="009C1D53">
      <w:pPr>
        <w:jc w:val="center"/>
      </w:pPr>
    </w:p>
    <w:p w:rsidR="00A77B3E" w:rsidP="009C1D53">
      <w:pPr>
        <w:jc w:val="both"/>
      </w:pPr>
      <w:r>
        <w:t xml:space="preserve">          </w:t>
      </w:r>
      <w:r>
        <w:t xml:space="preserve">21 февраля 2022 года                                                                   </w:t>
      </w:r>
      <w:r>
        <w:t>пгт</w:t>
      </w:r>
      <w:r>
        <w:t>. Советский</w:t>
      </w:r>
    </w:p>
    <w:p w:rsidR="00A77B3E" w:rsidP="009C1D53">
      <w:pPr>
        <w:jc w:val="both"/>
      </w:pPr>
      <w:r>
        <w:t xml:space="preserve">          </w:t>
      </w:r>
      <w:r>
        <w:t>И.о</w:t>
      </w:r>
      <w:r>
        <w:t xml:space="preserve">. мирового судьи судебного участка № 84 Советского судебного района </w:t>
      </w:r>
      <w:r>
        <w:t xml:space="preserve">(Советский муниципальный район) Республики Крым мировой судья судебного участка № 83 Советского судебного района (Советский муниципальный район) Республики Крым Грязнова О.В., при секретаре - </w:t>
      </w:r>
      <w:r>
        <w:t>фио</w:t>
      </w:r>
      <w:r>
        <w:t>,</w:t>
      </w:r>
    </w:p>
    <w:p w:rsidR="00A77B3E" w:rsidP="009C1D53">
      <w:pPr>
        <w:jc w:val="both"/>
      </w:pPr>
      <w:r>
        <w:t xml:space="preserve">с участием: государственного обвинителя        - </w:t>
      </w:r>
      <w:r>
        <w:t>фио</w:t>
      </w:r>
      <w:r>
        <w:t>,</w:t>
      </w:r>
    </w:p>
    <w:p w:rsidR="00A77B3E" w:rsidP="009C1D53">
      <w:pPr>
        <w:jc w:val="both"/>
      </w:pPr>
      <w:r>
        <w:t xml:space="preserve">     </w:t>
      </w:r>
      <w:r>
        <w:t xml:space="preserve">              потерпевшего                                  - </w:t>
      </w:r>
      <w:r>
        <w:t>фио</w:t>
      </w:r>
      <w:r>
        <w:t>,</w:t>
      </w:r>
    </w:p>
    <w:p w:rsidR="00A77B3E" w:rsidP="009C1D53">
      <w:pPr>
        <w:jc w:val="both"/>
      </w:pPr>
      <w:r>
        <w:t xml:space="preserve">                   его представителя                           - адвоката </w:t>
      </w:r>
      <w:r>
        <w:t>фио</w:t>
      </w:r>
      <w:r>
        <w:t xml:space="preserve">,  </w:t>
      </w:r>
    </w:p>
    <w:p w:rsidR="00A77B3E" w:rsidP="009C1D53">
      <w:pPr>
        <w:jc w:val="both"/>
      </w:pPr>
      <w:r>
        <w:t>предоставившего ордер №4 от дата,</w:t>
      </w:r>
    </w:p>
    <w:p w:rsidR="00A77B3E" w:rsidP="009C1D53">
      <w:pPr>
        <w:jc w:val="both"/>
      </w:pPr>
      <w:r>
        <w:t xml:space="preserve">                   подсудимого </w:t>
      </w:r>
      <w:r>
        <w:tab/>
        <w:t xml:space="preserve">                                   - Гонча</w:t>
      </w:r>
      <w:r>
        <w:t xml:space="preserve">ренко И.И., </w:t>
      </w:r>
    </w:p>
    <w:p w:rsidR="00A77B3E" w:rsidP="009C1D53">
      <w:pPr>
        <w:jc w:val="both"/>
      </w:pPr>
      <w:r>
        <w:t xml:space="preserve"> </w:t>
      </w:r>
      <w:r>
        <w:t>рассмотрев в открытом судебном заседании в помещении судебного участка №84 Советского судебного района Республики Крым уголовное дело по обвинению:</w:t>
      </w:r>
    </w:p>
    <w:p w:rsidR="00A77B3E" w:rsidP="009C1D53">
      <w:pPr>
        <w:jc w:val="both"/>
      </w:pPr>
      <w:r>
        <w:t xml:space="preserve">              </w:t>
      </w:r>
      <w:r>
        <w:t>Гончаренко Игоря Игоревича, «</w:t>
      </w:r>
      <w:r>
        <w:t>изъято»</w:t>
      </w:r>
      <w:r>
        <w:t>,</w:t>
      </w:r>
    </w:p>
    <w:p w:rsidR="00A77B3E" w:rsidP="009C1D53">
      <w:pPr>
        <w:jc w:val="both"/>
      </w:pPr>
      <w:r>
        <w:t>в совершении преступления, предусмотренного ч. 1 ст. 112 УК РФ,</w:t>
      </w:r>
    </w:p>
    <w:p w:rsidR="00A77B3E" w:rsidP="009C1D53">
      <w:pPr>
        <w:jc w:val="both"/>
      </w:pPr>
    </w:p>
    <w:p w:rsidR="00A77B3E" w:rsidP="009C1D53">
      <w:pPr>
        <w:jc w:val="center"/>
      </w:pPr>
      <w:r>
        <w:t>у с т а н о в и л:</w:t>
      </w:r>
    </w:p>
    <w:p w:rsidR="00A77B3E" w:rsidP="009C1D53">
      <w:pPr>
        <w:jc w:val="both"/>
      </w:pPr>
    </w:p>
    <w:p w:rsidR="00A77B3E" w:rsidP="009C1D53">
      <w:pPr>
        <w:jc w:val="both"/>
      </w:pPr>
      <w:r>
        <w:t xml:space="preserve">           </w:t>
      </w:r>
      <w:r>
        <w:t>Гончаренко И.И. обвиняется в сов</w:t>
      </w:r>
      <w:r>
        <w:t>ершении преступления небольшой тяжести при следующих обстоятельствах.</w:t>
      </w:r>
    </w:p>
    <w:p w:rsidR="00A77B3E" w:rsidP="009C1D53">
      <w:pPr>
        <w:jc w:val="both"/>
      </w:pPr>
      <w:r>
        <w:t xml:space="preserve">           </w:t>
      </w:r>
      <w:r>
        <w:t xml:space="preserve">Так, он дата примерно </w:t>
      </w:r>
      <w:r>
        <w:t>в</w:t>
      </w:r>
      <w:r>
        <w:t xml:space="preserve"> время, находясь на участке местности, расположенном на расстоянии примерно 20 метров в южном направлении хозяйства КФУ им. </w:t>
      </w:r>
      <w:r>
        <w:t>фио</w:t>
      </w:r>
      <w:r>
        <w:t>, расположенного по адресу: адрес, н</w:t>
      </w:r>
      <w:r>
        <w:t xml:space="preserve">а почве возникших личных неприязненных отношений, имея умысел, на причинение вреда здоровью </w:t>
      </w:r>
      <w:r>
        <w:t>фио</w:t>
      </w:r>
      <w:r>
        <w:t xml:space="preserve">, с использованием стеклянной бутылки нанес последнему один удар в лобную область справа, чем в соответствии с заключением эксперта №219 от дата, причинил рану, </w:t>
      </w:r>
      <w:r>
        <w:t>не являющуюся опасной для жизни, потребовавшей хирургическую обработку - наложение швов, повлекшую за собой временное расстройство здоровья сроком менее трех недель (кратковременное расстройство здоровья) в соответствии с п.8.1 раздела II «Медицинских крит</w:t>
      </w:r>
      <w:r>
        <w:t>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дата №194н, оценивается по критерию временного нарушения функции органов и (или) систем продолжительно</w:t>
      </w:r>
      <w:r>
        <w:t>стью до трех недель от момента причинения травмы (до 21 дня включительно) и, согласно п.4 в) «Правил определения степени тяжести вреда, причиненного здоровью человека», утвержденных Постановлением Правительства Российской Федерации  от дата №522, расценива</w:t>
      </w:r>
      <w:r>
        <w:t xml:space="preserve">ется как повреждение, причинившее легкий вред здоровью человека, а также раны височной области, у правого угла рта и правой скуловой области (относительно небольших размеров, не потребовавшие </w:t>
      </w:r>
      <w:r>
        <w:t>ушивания</w:t>
      </w:r>
      <w:r>
        <w:t xml:space="preserve">), не являющиеся опасными для жизни, сами по себе не </w:t>
      </w:r>
      <w:r>
        <w:t>вле</w:t>
      </w:r>
      <w:r>
        <w:t>кущие за собой кратковременного расстройства здоровья или незначительную стойкую утрату общей трудоспособности, и, согласно «Правил определения степени тяжести вреда, причиненного здоровью человека», утвержденных Постановлением Правительства Российской Фед</w:t>
      </w:r>
      <w:r>
        <w:t xml:space="preserve">ерации  от дата №522, п. 9 раздела II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дата  №194н, расцениваются как повреждения, не </w:t>
      </w:r>
      <w:r>
        <w:t xml:space="preserve">причинившие вред здоровью. Кроме этого, примерно в то же время и в том же месте, Гончаренко И.И. продолжая свой вышеуказанный преступный умысел, находясь лицом к </w:t>
      </w:r>
      <w:r>
        <w:t>фио</w:t>
      </w:r>
      <w:r>
        <w:t>, обхватил последнего руками в области грудной клетки, после чего, осуществив подсечку, умы</w:t>
      </w:r>
      <w:r>
        <w:t xml:space="preserve">шленно повалил </w:t>
      </w:r>
      <w:r>
        <w:t>фио</w:t>
      </w:r>
      <w:r>
        <w:t xml:space="preserve"> на землю на ягодицы, чем в соответствии с вышеуказанным заключением эксперта, причинил последнему закрытые компрессионные </w:t>
      </w:r>
      <w:r>
        <w:t>сгибательные</w:t>
      </w:r>
      <w:r>
        <w:t xml:space="preserve"> переломы тел 12-го грудного и 2-го поясничного позвонков, I степени, которые не являются опасными для </w:t>
      </w:r>
      <w:r>
        <w:t xml:space="preserve">жизни; каждый из переломов повлек за собой временное расстройство здоровья сроком более 21 дня (длительное расстройство здоровья), в соответствии с п.7.1 раздела II «Медицинских критериев определения степени тяжести вреда, причиненного здоровью человека», </w:t>
      </w:r>
      <w:r>
        <w:t>утвержденных приказом Министерства здравоохранения и социального развития РФ от дата №194 н, оцениваются по критерию временного нарушения функции органов и (или) систем продолжительностью свыше трех недель от момента причинения травмы (более 21 дня) и, сог</w:t>
      </w:r>
      <w:r>
        <w:t>ласно п.4 б) «Правил определения степени тяжести вреда, причиненного здоровью человека», утвержденных Постановлением Правительства Российской Федерации от дата №522, каждый из переломов расценивается как повреждение, причинившее средней тяжести вред здоров</w:t>
      </w:r>
      <w:r>
        <w:t xml:space="preserve">ью человека. Далее, Гончаренко И.И. продолжая свой вышеуказанный преступный умысел, повалив </w:t>
      </w:r>
      <w:r>
        <w:t>фио</w:t>
      </w:r>
      <w:r>
        <w:t xml:space="preserve"> на спину и находясь на нем, нанес последнему не менее трех ударов в область лица, чем причинил последнему ссадины и кровоподтеки на лице, которые в соответствии</w:t>
      </w:r>
      <w:r>
        <w:t xml:space="preserve"> с вышеуказанным заключением эксперта, не являются опасными для жизни, сами по себе не влекут за собой кратковременного расстройства здоровья или незначительную стойкую утрату общей трудоспособности, и, согласно «Правил определения степени тяжести вреда, п</w:t>
      </w:r>
      <w:r>
        <w:t>ричиненного здоровью человека», утвержденных Постановлением Правительства Российской Федерации от дата №522, п. 9 раздела II «Медицинских критериев определения степени тяжести вреда, причиненного здоровью человека», утвержденных приказом Министерства здрав</w:t>
      </w:r>
      <w:r>
        <w:t>оохранения и социального развития РФ от дата №194н, расцениваются как повреждения не причинившие вред здоровью человека.</w:t>
      </w:r>
    </w:p>
    <w:p w:rsidR="00A77B3E" w:rsidP="009C1D53">
      <w:pPr>
        <w:jc w:val="both"/>
      </w:pPr>
      <w:r>
        <w:t xml:space="preserve">          </w:t>
      </w:r>
      <w:r>
        <w:t xml:space="preserve">Действия Гончаренко И.И. органом дознания квалифицированы по ч. 1 </w:t>
      </w:r>
      <w:r>
        <w:t>ст. 112 УК РФ, как умышленное причинение средней тяжести вреда здоро</w:t>
      </w:r>
      <w:r>
        <w:t xml:space="preserve">вью, не опасного для жизни человека и не повлекшего последствий, указанных в </w:t>
      </w:r>
      <w:r>
        <w:t>ст. 111 УК РФ, но вызвавшего длительное расстройство здоровья, предъявленное Гончаренко И.И. обвинение обоснованно, подтверждается доказательствами, собранными по уголовному делу</w:t>
      </w:r>
      <w:r>
        <w:t>.</w:t>
      </w:r>
    </w:p>
    <w:p w:rsidR="00A77B3E" w:rsidP="009C1D53">
      <w:pPr>
        <w:jc w:val="both"/>
      </w:pPr>
      <w:r>
        <w:t xml:space="preserve">          </w:t>
      </w:r>
      <w:r>
        <w:t xml:space="preserve">В судебном заседании потерпевший </w:t>
      </w:r>
      <w:r>
        <w:t>фио</w:t>
      </w:r>
      <w:r>
        <w:t xml:space="preserve"> заявил письменное ходатайство о прекращении уголовного дела в отношении Гончаренко И.И. в связи с примирением, ссылаясь на то, что между ними достигнуто примирение, </w:t>
      </w:r>
      <w:r>
        <w:t>подсудимым причиненный вред заглажен в полном объеме</w:t>
      </w:r>
      <w:r>
        <w:t>, он принес ему извинения, которые он считает достаточными.</w:t>
      </w:r>
    </w:p>
    <w:p w:rsidR="00A77B3E" w:rsidP="009C1D53">
      <w:pPr>
        <w:jc w:val="both"/>
      </w:pPr>
      <w:r>
        <w:t xml:space="preserve">          </w:t>
      </w:r>
      <w:r>
        <w:t>Подсудимый Гончаренко И.И. в судебном заседании поддержал заявленное потерпевшим ходатайство. При этом подсудимый, которому суд разъяснил его право, предусмотренное п. 15 ч. 4 ст. 47 УПК РФ, не во</w:t>
      </w:r>
      <w:r>
        <w:t>зражал против прекращения уголовного дела по указанному основанию, заявил, что ему разъяснены основания и последствия прекращения уголовного дела по данному не реабилитирующему основанию, что действительно примирение с потерпевшим достигнуто, он загладил п</w:t>
      </w:r>
      <w:r>
        <w:t>ричиненный вред, принес ему извинения, в связи с чем, выразил согласие на прекращение уголовного дела и уголовного преследования в связи с примирением сторон.</w:t>
      </w:r>
    </w:p>
    <w:p w:rsidR="00A77B3E" w:rsidP="009C1D53">
      <w:pPr>
        <w:jc w:val="both"/>
      </w:pPr>
      <w:r>
        <w:t xml:space="preserve">         </w:t>
      </w:r>
      <w:r>
        <w:t>Государственный обвинитель и представитель потерпевшего не возражали против удовлетворения ходата</w:t>
      </w:r>
      <w:r>
        <w:t>йства потерпевшего.</w:t>
      </w:r>
    </w:p>
    <w:p w:rsidR="00A77B3E" w:rsidP="009C1D53">
      <w:pPr>
        <w:jc w:val="both"/>
      </w:pPr>
      <w:r>
        <w:t xml:space="preserve">         </w:t>
      </w:r>
      <w:r>
        <w:t>Суд, выслушав мнение участников процесса по заявленному потерпевшим ходатайству, не находит обстоятельств, препятствующих прекращению уголовного дела в отношении подсудимого, по следующим основаниям.</w:t>
      </w:r>
    </w:p>
    <w:p w:rsidR="00A77B3E" w:rsidP="009C1D53">
      <w:pPr>
        <w:jc w:val="both"/>
      </w:pPr>
      <w:r>
        <w:t xml:space="preserve">          </w:t>
      </w:r>
      <w:r>
        <w:t>В соответствии со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 76 УК РФ, если это лицо примирило</w:t>
      </w:r>
      <w:r>
        <w:t xml:space="preserve">сь с потерпевшим и загладило причиненный ему вред. </w:t>
      </w:r>
    </w:p>
    <w:p w:rsidR="00A77B3E" w:rsidP="009C1D53">
      <w:pPr>
        <w:jc w:val="both"/>
      </w:pPr>
      <w:r>
        <w:t xml:space="preserve">          </w:t>
      </w:r>
      <w:r>
        <w:t>Статьей 76 УК РФ предусмотрено, что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w:t>
      </w:r>
      <w:r>
        <w:t>о причиненный потерпевшему вред.</w:t>
      </w:r>
    </w:p>
    <w:p w:rsidR="00A77B3E" w:rsidP="009C1D53">
      <w:pPr>
        <w:jc w:val="both"/>
      </w:pPr>
      <w:r>
        <w:t xml:space="preserve">           </w:t>
      </w:r>
      <w:r>
        <w:t>В соответствии со ст. 15 УК РФ, преступление, предусмотренное ч. 1</w:t>
      </w:r>
      <w:r>
        <w:t>ст. 112 УК РФ, в совершении которого обвиняется подсудимый, отнесено к категории преступлений небольшой тяжести.</w:t>
      </w:r>
    </w:p>
    <w:p w:rsidR="00A77B3E" w:rsidP="009C1D53">
      <w:pPr>
        <w:jc w:val="both"/>
      </w:pPr>
      <w:r>
        <w:t xml:space="preserve">           </w:t>
      </w:r>
      <w:r>
        <w:t>Исходя из положений ст. 254 УПК РФ, суд пре</w:t>
      </w:r>
      <w:r>
        <w:t>кращает уголовное дело в судебном заседании, в том числе в случае, предусмотренном ст. 25 УПК РФ.</w:t>
      </w:r>
    </w:p>
    <w:p w:rsidR="00A77B3E" w:rsidP="009C1D53">
      <w:pPr>
        <w:jc w:val="both"/>
      </w:pPr>
      <w:r>
        <w:t xml:space="preserve">            </w:t>
      </w:r>
      <w:r>
        <w:t>Учитывая обстоятельства данного уголовного дела, принимая во внимание, что ходатайство о примирении потерпевшим подано добровольно и осознанно, подсудимый впе</w:t>
      </w:r>
      <w:r>
        <w:t>рвые совершил преступление небольшой тяжести, примирился с потерпевшим, загладил причиненный вред и против прекращения уголовного дела по указанному не реабилитирующему основанию не возражает, суд считает возможным уголовное дело в отношении Гончаренко И.И</w:t>
      </w:r>
      <w:r>
        <w:t>. прекратить в связи с примирением сторон, и освободить его</w:t>
      </w:r>
      <w:r>
        <w:t xml:space="preserve"> от уголовной ответственности, суд считает, что прекращение уголовного дела будет отвечать требованиям справедливости и целям правосудия.</w:t>
      </w:r>
    </w:p>
    <w:p w:rsidR="00A77B3E" w:rsidP="009C1D53">
      <w:pPr>
        <w:jc w:val="both"/>
      </w:pPr>
      <w:r>
        <w:t xml:space="preserve">            </w:t>
      </w:r>
      <w:r>
        <w:t>Судом также принимаются во внимание и те обстоятельства, чт</w:t>
      </w:r>
      <w:r>
        <w:t xml:space="preserve">о подсудимый осознал противоправность своих действий, согласен на прекращение уголовного дела в связи с примирением сторон, будучи предупрежденным о том, что данное основание не является реабилитирующим. Последствия прекращения уголовного дела подсудимому </w:t>
      </w:r>
      <w:r>
        <w:t xml:space="preserve">ясны и понятны. </w:t>
      </w:r>
    </w:p>
    <w:p w:rsidR="00A77B3E" w:rsidP="009C1D53">
      <w:pPr>
        <w:jc w:val="both"/>
      </w:pPr>
      <w:r>
        <w:t xml:space="preserve">           </w:t>
      </w:r>
      <w:r>
        <w:t>Мера процессуального принуждения в отношении Гончаренко И.И. в виде обязательства о явке, подлежит отмене по вступлении постановления суда в законную силу.</w:t>
      </w:r>
    </w:p>
    <w:p w:rsidR="00A77B3E" w:rsidP="009C1D53">
      <w:pPr>
        <w:jc w:val="both"/>
      </w:pPr>
      <w:r>
        <w:t xml:space="preserve">            </w:t>
      </w:r>
      <w:r>
        <w:t>Гражданский иск по делу не заявлен, меры в обеспечение гражданского иска и возможно</w:t>
      </w:r>
      <w:r>
        <w:t>й конфискации имущества не принимались.</w:t>
      </w:r>
    </w:p>
    <w:p w:rsidR="00A77B3E" w:rsidP="009C1D53">
      <w:pPr>
        <w:jc w:val="both"/>
      </w:pPr>
      <w:r>
        <w:t xml:space="preserve">            </w:t>
      </w:r>
      <w:r>
        <w:t>Вещественных доказательств по уголовному делу не имеется.</w:t>
      </w:r>
    </w:p>
    <w:p w:rsidR="00A77B3E" w:rsidP="009C1D53">
      <w:pPr>
        <w:jc w:val="both"/>
      </w:pPr>
      <w:r>
        <w:t xml:space="preserve">            </w:t>
      </w:r>
      <w:r>
        <w:t>Процессуальных издержек по делу не имеется.</w:t>
      </w:r>
    </w:p>
    <w:p w:rsidR="00A77B3E" w:rsidP="009C1D53">
      <w:pPr>
        <w:jc w:val="both"/>
      </w:pPr>
      <w:r>
        <w:t xml:space="preserve">              </w:t>
      </w:r>
      <w:r>
        <w:t xml:space="preserve">На основании изложенного, руководствуясь ст. 76 УК РФ, ст. 25, п. 3 </w:t>
      </w:r>
      <w:r>
        <w:t xml:space="preserve">ст. 254 УПК РФ, суд, </w:t>
      </w:r>
    </w:p>
    <w:p w:rsidR="00A77B3E" w:rsidP="009C1D53">
      <w:pPr>
        <w:jc w:val="both"/>
      </w:pPr>
    </w:p>
    <w:p w:rsidR="00A77B3E" w:rsidP="009C1D53">
      <w:pPr>
        <w:jc w:val="center"/>
      </w:pPr>
      <w:r>
        <w:t>п о с т а н о в и л:</w:t>
      </w:r>
    </w:p>
    <w:p w:rsidR="00A77B3E" w:rsidP="009C1D53">
      <w:pPr>
        <w:jc w:val="both"/>
      </w:pPr>
    </w:p>
    <w:p w:rsidR="00A77B3E" w:rsidP="009C1D53">
      <w:pPr>
        <w:jc w:val="both"/>
      </w:pPr>
      <w:r>
        <w:t xml:space="preserve">        </w:t>
      </w:r>
      <w:r>
        <w:t xml:space="preserve">ходатайство </w:t>
      </w:r>
      <w:r>
        <w:t>фио</w:t>
      </w:r>
      <w:r>
        <w:t xml:space="preserve"> Эдема </w:t>
      </w:r>
      <w:r>
        <w:t>Исметовича</w:t>
      </w:r>
      <w:r>
        <w:t xml:space="preserve"> удовлетворить. </w:t>
      </w:r>
    </w:p>
    <w:p w:rsidR="00A77B3E" w:rsidP="009C1D53">
      <w:pPr>
        <w:jc w:val="both"/>
      </w:pPr>
      <w:r>
        <w:t xml:space="preserve">        </w:t>
      </w:r>
      <w:r>
        <w:t>Гончаренко Игоря Игоревича обвиняемого в совершении преступления, предусмотренного ч. 1 ст. 112 УК РФ от уголовной ответственности освободить в соответствии со ст. 76 УК РФ.</w:t>
      </w:r>
    </w:p>
    <w:p w:rsidR="00A77B3E" w:rsidP="009C1D53">
      <w:pPr>
        <w:jc w:val="both"/>
      </w:pPr>
      <w:r>
        <w:t xml:space="preserve">        </w:t>
      </w:r>
      <w:r>
        <w:t>Уголовное дело прекратить на осно</w:t>
      </w:r>
      <w:r>
        <w:t>вании ст. 25 УПК РФ, в связи с примирением с потерпевшим.</w:t>
      </w:r>
    </w:p>
    <w:p w:rsidR="00A77B3E" w:rsidP="009C1D53">
      <w:pPr>
        <w:jc w:val="both"/>
      </w:pPr>
      <w:r>
        <w:t xml:space="preserve">         </w:t>
      </w:r>
      <w:r>
        <w:t>Меру процессуального принуждения в отношении Гончаренко И.И. в виде обязательства о явке, отменить по вступлении постановления суда в законную силу.</w:t>
      </w:r>
    </w:p>
    <w:p w:rsidR="00A77B3E" w:rsidP="009C1D53">
      <w:pPr>
        <w:jc w:val="both"/>
      </w:pPr>
      <w:r>
        <w:t xml:space="preserve">         </w:t>
      </w:r>
      <w:r>
        <w:t xml:space="preserve">Постановление может быть обжаловано </w:t>
      </w:r>
      <w:r>
        <w:t>в апелляционн</w:t>
      </w:r>
      <w:r>
        <w:t xml:space="preserve">ом порядке </w:t>
      </w:r>
      <w:r>
        <w:t xml:space="preserve">в Советский районный суд Республики Крым через мирового судью </w:t>
      </w:r>
      <w:r>
        <w:t>в течение десяти  суток со дня</w:t>
      </w:r>
      <w:r>
        <w:t xml:space="preserve"> его провозглашения. </w:t>
      </w:r>
    </w:p>
    <w:p w:rsidR="00A77B3E" w:rsidP="009C1D53">
      <w:pPr>
        <w:jc w:val="both"/>
      </w:pPr>
    </w:p>
    <w:p w:rsidR="00A77B3E" w:rsidP="009C1D53">
      <w:pPr>
        <w:jc w:val="both"/>
      </w:pPr>
      <w:r>
        <w:t xml:space="preserve">          </w:t>
      </w:r>
      <w:r>
        <w:t>И.о</w:t>
      </w:r>
      <w:r>
        <w:t xml:space="preserve">. мирового судьи: </w:t>
      </w:r>
    </w:p>
    <w:p w:rsidR="00A77B3E" w:rsidP="009C1D53">
      <w:pPr>
        <w:jc w:val="both"/>
      </w:pPr>
    </w:p>
    <w:p w:rsidR="00A77B3E" w:rsidP="009C1D53">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53"/>
    <w:rsid w:val="009C1D53"/>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