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Дело № 1-84-5/2018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(01-0005/84/2018)</w:t>
      </w:r>
    </w:p>
    <w:p w:rsidR="00A77B3E" w:rsidP="00B8207E">
      <w:pPr>
        <w:jc w:val="center"/>
      </w:pPr>
      <w:r>
        <w:t>ПРИГОВОР</w:t>
      </w:r>
    </w:p>
    <w:p w:rsidR="00A77B3E" w:rsidP="00B8207E">
      <w:pPr>
        <w:jc w:val="center"/>
      </w:pPr>
      <w:r>
        <w:t>ИМЕНЕМ  РОССИЙСКОЙ  ФЕДЕРАЦИИ</w:t>
      </w:r>
    </w:p>
    <w:p w:rsidR="00A77B3E">
      <w:r>
        <w:t xml:space="preserve"> </w:t>
      </w:r>
    </w:p>
    <w:p w:rsidR="00A77B3E">
      <w:r>
        <w:t xml:space="preserve">21 февраля 2018 года </w:t>
      </w:r>
      <w:r>
        <w:tab/>
      </w:r>
      <w:r>
        <w:tab/>
        <w:t xml:space="preserve">               </w:t>
      </w:r>
      <w:r>
        <w:tab/>
        <w:t xml:space="preserve">                     адрес </w:t>
      </w:r>
    </w:p>
    <w:p w:rsidR="00A77B3E" w:rsidP="00B8207E">
      <w:pPr>
        <w:jc w:val="both"/>
      </w:pPr>
    </w:p>
    <w:p w:rsidR="00A77B3E" w:rsidP="00B8207E">
      <w:pPr>
        <w:jc w:val="both"/>
      </w:pPr>
      <w:r>
        <w:t>Мировой судья судебного участка №84</w:t>
      </w:r>
    </w:p>
    <w:p w:rsidR="00A77B3E" w:rsidP="00B8207E">
      <w:pPr>
        <w:jc w:val="both"/>
      </w:pPr>
      <w:r>
        <w:t xml:space="preserve"> Советского судебного района  (Советский</w:t>
      </w:r>
    </w:p>
    <w:p w:rsidR="00A77B3E" w:rsidP="00B8207E">
      <w:pPr>
        <w:jc w:val="both"/>
      </w:pPr>
      <w:r>
        <w:t xml:space="preserve"> муниципальный район) Республики           Елецких Е.Н., </w:t>
      </w:r>
    </w:p>
    <w:p w:rsidR="00A77B3E" w:rsidP="00B8207E">
      <w:pPr>
        <w:jc w:val="both"/>
      </w:pPr>
      <w:r>
        <w:t xml:space="preserve"> адрес</w:t>
      </w:r>
    </w:p>
    <w:p w:rsidR="00A77B3E" w:rsidP="00B8207E">
      <w:pPr>
        <w:jc w:val="both"/>
      </w:pPr>
    </w:p>
    <w:p w:rsidR="00A77B3E" w:rsidP="00B8207E">
      <w:pPr>
        <w:jc w:val="both"/>
      </w:pPr>
      <w:r>
        <w:t xml:space="preserve">при секретаре                              </w:t>
      </w:r>
      <w:r>
        <w:t>Непритимовой</w:t>
      </w:r>
    </w:p>
    <w:p w:rsidR="00A77B3E" w:rsidP="00B8207E">
      <w:pPr>
        <w:jc w:val="both"/>
      </w:pPr>
      <w:r>
        <w:t xml:space="preserve">                                            Д.С.,</w:t>
      </w:r>
    </w:p>
    <w:p w:rsidR="00A77B3E" w:rsidP="00B8207E">
      <w:pPr>
        <w:jc w:val="both"/>
      </w:pPr>
    </w:p>
    <w:p w:rsidR="00A77B3E" w:rsidP="00B8207E">
      <w:pPr>
        <w:jc w:val="both"/>
      </w:pPr>
      <w:r>
        <w:t xml:space="preserve">с участием государственного обвинителя, </w:t>
      </w:r>
    </w:p>
    <w:p w:rsidR="00A77B3E" w:rsidP="00B8207E">
      <w:pPr>
        <w:jc w:val="both"/>
      </w:pPr>
      <w:r>
        <w:t>п</w:t>
      </w:r>
      <w:r>
        <w:t xml:space="preserve">омощника прокурора адрес      </w:t>
      </w:r>
      <w:r>
        <w:t>Кобец</w:t>
      </w:r>
      <w:r>
        <w:t xml:space="preserve"> А.В.,</w:t>
      </w:r>
    </w:p>
    <w:p w:rsidR="00A77B3E" w:rsidP="00B8207E">
      <w:pPr>
        <w:jc w:val="both"/>
      </w:pPr>
      <w:r>
        <w:t xml:space="preserve">потерпевшей                                </w:t>
      </w:r>
      <w:r>
        <w:t>Шаматовской</w:t>
      </w:r>
    </w:p>
    <w:p w:rsidR="00A77B3E" w:rsidP="00B8207E">
      <w:pPr>
        <w:jc w:val="both"/>
      </w:pPr>
      <w:r>
        <w:t xml:space="preserve">                                            Е.А.,</w:t>
      </w:r>
    </w:p>
    <w:p w:rsidR="00A77B3E" w:rsidP="00B8207E">
      <w:pPr>
        <w:jc w:val="both"/>
      </w:pPr>
    </w:p>
    <w:p w:rsidR="00A77B3E" w:rsidP="00B8207E">
      <w:pPr>
        <w:jc w:val="both"/>
      </w:pPr>
      <w:r>
        <w:t xml:space="preserve">защитника подсудимого, предоставившего </w:t>
      </w:r>
    </w:p>
    <w:p w:rsidR="00A77B3E" w:rsidP="00B8207E">
      <w:pPr>
        <w:jc w:val="both"/>
      </w:pPr>
      <w:r>
        <w:t xml:space="preserve">ордер №3/2-18 от дата – </w:t>
      </w:r>
      <w:r>
        <w:t>адвокатаМамонтова</w:t>
      </w:r>
      <w:r>
        <w:t xml:space="preserve"> С.Н.,</w:t>
      </w:r>
    </w:p>
    <w:p w:rsidR="00A77B3E" w:rsidP="00B8207E">
      <w:pPr>
        <w:jc w:val="both"/>
      </w:pPr>
      <w:r>
        <w:t xml:space="preserve">подсудимого         </w:t>
      </w:r>
      <w:r>
        <w:t xml:space="preserve">                       Антонова В.Г.,</w:t>
      </w:r>
    </w:p>
    <w:p w:rsidR="00A77B3E" w:rsidP="00B8207E">
      <w:pPr>
        <w:jc w:val="both"/>
      </w:pPr>
    </w:p>
    <w:p w:rsidR="00A77B3E" w:rsidP="00B8207E">
      <w:pPr>
        <w:jc w:val="both"/>
      </w:pPr>
      <w:r>
        <w:t xml:space="preserve">рассмотрев в открытом судебном заседании в особом порядке принятия судебного решения в помещении судебного участка №84 Советского судебного района (Советский муниципальный район) Республики Крым уголовное дело </w:t>
      </w:r>
    </w:p>
    <w:p w:rsidR="00A77B3E" w:rsidP="00B8207E">
      <w:pPr>
        <w:jc w:val="both"/>
      </w:pPr>
      <w:r>
        <w:t>в отно</w:t>
      </w:r>
      <w:r>
        <w:t>шении:</w:t>
      </w:r>
    </w:p>
    <w:p w:rsidR="00A77B3E" w:rsidP="00B8207E">
      <w:pPr>
        <w:jc w:val="both"/>
      </w:pPr>
      <w:r>
        <w:t xml:space="preserve">Антонова Владимира Геннадьевича, паспортные данные, гражданина Российской Федерации, имеющего среднее образование, не женатого, </w:t>
      </w:r>
    </w:p>
    <w:p w:rsidR="00A77B3E" w:rsidP="00B8207E">
      <w:pPr>
        <w:jc w:val="both"/>
      </w:pPr>
      <w:r>
        <w:t xml:space="preserve">не работающего, не имеющего инвалидности, зарегистрированного </w:t>
      </w:r>
    </w:p>
    <w:p w:rsidR="00A77B3E" w:rsidP="00B8207E">
      <w:pPr>
        <w:jc w:val="both"/>
      </w:pPr>
      <w:r>
        <w:t xml:space="preserve">и проживающего по адресу: адрес, </w:t>
      </w:r>
    </w:p>
    <w:p w:rsidR="00A77B3E" w:rsidP="00B8207E">
      <w:pPr>
        <w:jc w:val="both"/>
      </w:pPr>
      <w:r>
        <w:t xml:space="preserve">адрес, ранее судимого: дата Советским районным судом АР адрес по ч. 3 ст. 185 УК Украины </w:t>
      </w:r>
    </w:p>
    <w:p w:rsidR="00A77B3E" w:rsidP="00B8207E">
      <w:pPr>
        <w:jc w:val="both"/>
      </w:pPr>
      <w:r>
        <w:t xml:space="preserve">с применением ч. 1 ст. 69 УК Украины к лишению свободы сроком </w:t>
      </w:r>
    </w:p>
    <w:p w:rsidR="00A77B3E" w:rsidP="00B8207E">
      <w:pPr>
        <w:jc w:val="both"/>
      </w:pPr>
      <w:r>
        <w:t xml:space="preserve">на дата, на основании постановления Железнодорожного районного суда </w:t>
      </w:r>
    </w:p>
    <w:p w:rsidR="00A77B3E" w:rsidP="00B8207E">
      <w:pPr>
        <w:jc w:val="both"/>
      </w:pPr>
      <w:r>
        <w:t>адрес от дата освобожден условно-д</w:t>
      </w:r>
      <w:r>
        <w:t xml:space="preserve">осрочно </w:t>
      </w:r>
    </w:p>
    <w:p w:rsidR="00A77B3E" w:rsidP="00B8207E">
      <w:pPr>
        <w:jc w:val="both"/>
      </w:pPr>
      <w:r>
        <w:t xml:space="preserve">дата, </w:t>
      </w:r>
      <w:r>
        <w:t>неотбытый</w:t>
      </w:r>
      <w:r>
        <w:t xml:space="preserve"> срок 6 месяцев 14 дней;  дата </w:t>
      </w:r>
    </w:p>
    <w:p w:rsidR="00A77B3E" w:rsidP="00B8207E">
      <w:pPr>
        <w:jc w:val="both"/>
      </w:pPr>
      <w:r>
        <w:t>дата Советским районным судом Республики Крым по п. «г» ч. 2 ст. 158 УК РФ, ч. 1 ст. 158 УК РФ к дата лишения свободы, без ограничения свободы; дата Советским районным судом Республики Крым по ч. 1 ст</w:t>
      </w:r>
      <w:r>
        <w:t>. 228 УК РФ к дата лишения свободы, на основании ч. 5 ст. 69 УК РФ (по совокупности преступлений) к лишению свободы сроком на дата, освобожден условно-досрочно дата, не отбытый срок 1 месяц 20 дней,</w:t>
      </w:r>
    </w:p>
    <w:p w:rsidR="00A77B3E" w:rsidP="00B8207E">
      <w:pPr>
        <w:jc w:val="both"/>
      </w:pPr>
      <w:r>
        <w:t xml:space="preserve">обвиняемого в совершении преступления, предусмотренного  </w:t>
      </w:r>
      <w:r>
        <w:t xml:space="preserve">                           ч.1 ст.158 Уголовного кодекса Российской Федерации (далее – УК РФ),</w:t>
      </w:r>
    </w:p>
    <w:p w:rsidR="00A77B3E" w:rsidP="00B8207E">
      <w:pPr>
        <w:jc w:val="center"/>
      </w:pPr>
      <w:r>
        <w:t>УСТАНОВИЛ:</w:t>
      </w:r>
    </w:p>
    <w:p w:rsidR="00A77B3E" w:rsidP="00B8207E">
      <w:pPr>
        <w:jc w:val="both"/>
      </w:pPr>
      <w:r>
        <w:t xml:space="preserve">         </w:t>
      </w:r>
      <w:r>
        <w:t xml:space="preserve">Подсудимый Антонов В.Г. совершил преступление, предусмотренное ч. 1 ст. 158 УК РФ, кражу, то есть тайное хищение чужого имущества, </w:t>
      </w:r>
      <w:r>
        <w:t>при с</w:t>
      </w:r>
      <w:r>
        <w:t>ледующих обстоятельствах</w:t>
      </w:r>
      <w:r>
        <w:t>.</w:t>
      </w:r>
      <w:r>
        <w:t xml:space="preserve"> </w:t>
      </w:r>
      <w:r>
        <w:t>д</w:t>
      </w:r>
      <w:r>
        <w:t xml:space="preserve">ата в период времени с время по время, Антонов В.Г., находясь в помещении квартиры, расположенной </w:t>
      </w:r>
      <w:r>
        <w:t xml:space="preserve">по адресу: адрес, </w:t>
      </w:r>
      <w:r>
        <w:t>в результате внезапно возникшего умысла, направленного на тайное хищение чужого имущества, из корыстных побужд</w:t>
      </w:r>
      <w:r>
        <w:t>ений, осознавая противоправный характер своих действий и предвидя наступление общественно опасных последствий в виде причинения материального ущерба, убедившись, что за ним никто не наблюдает, путем свободного доступа похитил мобильный телефон «</w:t>
      </w:r>
      <w:r>
        <w:t>Samsung</w:t>
      </w:r>
      <w:r>
        <w:t xml:space="preserve"> </w:t>
      </w:r>
      <w:r>
        <w:t>Gal</w:t>
      </w:r>
      <w:r>
        <w:t>axy</w:t>
      </w:r>
      <w:r>
        <w:t xml:space="preserve"> J1 марка автомобиля», стоимостью сумма, принадлежащий </w:t>
      </w:r>
      <w:r>
        <w:t>фио</w:t>
      </w:r>
      <w:r>
        <w:t>, которым распорядился по своему усмотрению.</w:t>
      </w:r>
    </w:p>
    <w:p w:rsidR="00A77B3E" w:rsidP="00B8207E">
      <w:pPr>
        <w:jc w:val="both"/>
      </w:pPr>
      <w:r>
        <w:t xml:space="preserve">          </w:t>
      </w:r>
      <w:r>
        <w:t xml:space="preserve">Своими противоправными действиями Антонов В.Г. причинил </w:t>
      </w:r>
      <w:r>
        <w:t>фио</w:t>
      </w:r>
      <w:r>
        <w:t xml:space="preserve"> материальный ущерб в размере сумма.</w:t>
      </w:r>
    </w:p>
    <w:p w:rsidR="00A77B3E" w:rsidP="00B8207E">
      <w:pPr>
        <w:jc w:val="both"/>
      </w:pPr>
      <w:r>
        <w:t xml:space="preserve">        </w:t>
      </w:r>
      <w:r>
        <w:t xml:space="preserve">В судебном заседании подсудимый Антонов В.Г. пояснил, </w:t>
      </w:r>
    </w:p>
    <w:p w:rsidR="00A77B3E" w:rsidP="00B8207E">
      <w:pPr>
        <w:jc w:val="both"/>
      </w:pPr>
      <w:r>
        <w:t xml:space="preserve">что предъявленное ему обвинение по ч. 1 ст. 158 УК РФ понятно и он согласен </w:t>
      </w:r>
    </w:p>
    <w:p w:rsidR="00A77B3E" w:rsidP="00B8207E">
      <w:pPr>
        <w:jc w:val="both"/>
      </w:pPr>
      <w:r>
        <w:t>с данным обвинением и с перечисленными в обвинительном постановлении доказательствами, он полностью признает свою вину в совершении преступления и раскаивается в содеянном, подтв</w:t>
      </w:r>
      <w:r>
        <w:t>ердил достоверность установленных дознанием обстоятельств совершения преступления. При этом поддержал заявленное им в ходе дознания ходатайство о производстве дознания в сокращенной форме и применении особого порядка принятия судебного решения, которое был</w:t>
      </w:r>
      <w:r>
        <w:t>о удовлетворено  в полном объеме (т. 1 л.д. 43,44), указав, что осознает характер и последствия постановления приговора без проведения судебного разбирательства, и что оно является добровольным, согласованным с защитником. Права в соответствии со ст.ст.47,</w:t>
      </w:r>
      <w:r>
        <w:t xml:space="preserve"> 2269, 314-317 УПК РФ и ст.48 - 51 Конституции РФ ему разъяснены и понятны. </w:t>
      </w:r>
      <w:r>
        <w:tab/>
      </w:r>
      <w:r>
        <w:tab/>
      </w:r>
    </w:p>
    <w:p w:rsidR="00A77B3E" w:rsidP="00B8207E">
      <w:pPr>
        <w:jc w:val="both"/>
      </w:pPr>
      <w:r>
        <w:t xml:space="preserve">          </w:t>
      </w:r>
      <w:r>
        <w:t>С учетом мнения государственного обвинителя и защитника, потерпевшей, которые не возражали против особого порядка судебного разбирательства, принимая во внимание, что подсудимый</w:t>
      </w:r>
      <w:r>
        <w:t xml:space="preserve"> обвиняется </w:t>
      </w:r>
    </w:p>
    <w:p w:rsidR="00A77B3E" w:rsidP="00B8207E">
      <w:pPr>
        <w:jc w:val="both"/>
      </w:pPr>
      <w:r>
        <w:t>в совершении преступления, наказание за которое не превышает 10 лет лишения свободы, предусмотренные ст. 2269, ч.1 и ч.2 ст.314-317 УПК РФ условия применения особого порядка принятия судебного решения соблюдены, самооговор подсудимого исключен</w:t>
      </w:r>
      <w:r>
        <w:t xml:space="preserve">, суд приходит к выводу </w:t>
      </w:r>
    </w:p>
    <w:p w:rsidR="00A77B3E" w:rsidP="00B8207E">
      <w:pPr>
        <w:jc w:val="both"/>
      </w:pPr>
      <w:r>
        <w:t>о возможности вынесения судебного решения в порядке, предусмотренном главой 40 УПК РФ, то есть без проведения судебного разбирательства.</w:t>
      </w:r>
      <w:r>
        <w:tab/>
      </w:r>
      <w:r>
        <w:tab/>
        <w:t>Суд считает, что обвинение, с которым согласился подсудимый Антонов В.Г. обоснованно и подтве</w:t>
      </w:r>
      <w:r>
        <w:t>рждается исследованными в соответствии со ст. 2269 УПК РФ по делу доказательствами, указанными в обвинительном постановлении: протоколом явки с повинной от дата (т. 1 л.д. 14), протоколом осмотра места происшествия от дата (т. 1 л.д. 17-23),  протоколом до</w:t>
      </w:r>
      <w:r>
        <w:t xml:space="preserve">проса потерпевшей </w:t>
      </w:r>
      <w:r>
        <w:t>фио</w:t>
      </w:r>
      <w:r>
        <w:t xml:space="preserve"> от дата </w:t>
      </w:r>
    </w:p>
    <w:p w:rsidR="00A77B3E" w:rsidP="00B8207E">
      <w:pPr>
        <w:jc w:val="both"/>
      </w:pPr>
      <w:r>
        <w:t xml:space="preserve">(т. 1 л.д. 34-35),  признательными показаниями подозреваемого Антонова В.Г. от дата (т. 1 л.д. 46-47), протоколом допроса свидетеля </w:t>
      </w:r>
      <w:r>
        <w:t>фио</w:t>
      </w:r>
      <w:r>
        <w:t xml:space="preserve"> от дата (т. 1 л.д. 50-51).</w:t>
      </w:r>
    </w:p>
    <w:p w:rsidR="00A77B3E" w:rsidP="00B8207E">
      <w:pPr>
        <w:jc w:val="both"/>
      </w:pPr>
      <w:r>
        <w:t xml:space="preserve">        </w:t>
      </w:r>
      <w:r>
        <w:t xml:space="preserve">Действия подсудимого суд квалифицирует по </w:t>
      </w:r>
      <w:r>
        <w:t>ч</w:t>
      </w:r>
      <w:r>
        <w:t xml:space="preserve">. 1 ст. 158 УК РФ, </w:t>
      </w:r>
      <w:r>
        <w:t>как кража, то есть тайное хищение чужого имущества.</w:t>
      </w:r>
    </w:p>
    <w:p w:rsidR="00A77B3E" w:rsidP="00B8207E">
      <w:pPr>
        <w:jc w:val="both"/>
      </w:pPr>
      <w:r>
        <w:t xml:space="preserve">        </w:t>
      </w:r>
      <w:r>
        <w:t xml:space="preserve">Исследовав и оценив доказательства, которые указаны в обвинительном постановлении, в соответствии со ст.299 УПК РФ, суд приходит к выводу </w:t>
      </w:r>
    </w:p>
    <w:p w:rsidR="00A77B3E" w:rsidP="00B8207E">
      <w:pPr>
        <w:jc w:val="both"/>
      </w:pPr>
      <w:r>
        <w:t>о том, что имело место деяние, в совершении которого обвиняется А</w:t>
      </w:r>
      <w:r>
        <w:t>нтонов В.Г., это деяние совершил подсудимый и оно предусмотрено ч. 1 ст. 158 УК РФ; Антонов В.Г. виновен в совершении этого деяния и подлежит уголовному наказанию; оснований для освобождения от наказания не имеется; оснований для изменения категории престу</w:t>
      </w:r>
      <w:r>
        <w:t>пления на менее тяжкую, также  не имеется.</w:t>
      </w:r>
      <w:r>
        <w:tab/>
      </w:r>
    </w:p>
    <w:p w:rsidR="00A77B3E" w:rsidP="00B8207E">
      <w:pPr>
        <w:jc w:val="both"/>
      </w:pPr>
      <w:r>
        <w:t xml:space="preserve">        </w:t>
      </w:r>
      <w:r>
        <w:t xml:space="preserve">Совершенное Антоновым В.Г. преступление в соответствии со ст.15 УК РФ относится к категории преступлений небольшой тяжести. </w:t>
      </w:r>
    </w:p>
    <w:p w:rsidR="00A77B3E" w:rsidP="00B8207E">
      <w:pPr>
        <w:jc w:val="both"/>
      </w:pPr>
      <w:r>
        <w:t xml:space="preserve">        </w:t>
      </w:r>
      <w:r>
        <w:t>При назначении наказания Антонову В.Г. суд в соответствии со ст. 60 УК РФ учитывает хар</w:t>
      </w:r>
      <w:r>
        <w:t xml:space="preserve">актер и степень общественной опасности совершенного преступления, характеризующие личность данные, смягчающие и отягчающие наказание обстоятельства, влияние назначенного наказания </w:t>
      </w:r>
    </w:p>
    <w:p w:rsidR="00A77B3E" w:rsidP="00B8207E">
      <w:pPr>
        <w:jc w:val="both"/>
      </w:pPr>
      <w:r>
        <w:t>на исправление подсудимого и на условия жизни его семьи.</w:t>
      </w:r>
      <w:r>
        <w:tab/>
      </w:r>
      <w:r>
        <w:tab/>
      </w:r>
      <w:r>
        <w:tab/>
      </w:r>
      <w:r>
        <w:t xml:space="preserve">Подсудимый Антонов В.Г. по месту жительства характеризуется удовлетворительно, на заседаниях административной комиссии </w:t>
      </w:r>
    </w:p>
    <w:p w:rsidR="00A77B3E" w:rsidP="00B8207E">
      <w:pPr>
        <w:jc w:val="both"/>
      </w:pPr>
      <w:r>
        <w:t xml:space="preserve">не рассматривался, не работает, не женат, на учете у врачей психиатра </w:t>
      </w:r>
    </w:p>
    <w:p w:rsidR="00A77B3E" w:rsidP="00B8207E">
      <w:pPr>
        <w:jc w:val="both"/>
      </w:pPr>
      <w:r>
        <w:t xml:space="preserve">и нарколога, а также у врачей окулиста и невролога, не состоит,  </w:t>
      </w:r>
      <w:r>
        <w:t>неоднократно судим (т. 1 л.д. 52, 55, 57-65, 116, 121, 122-123, 124-126, 127-129).</w:t>
      </w:r>
    </w:p>
    <w:p w:rsidR="00A77B3E" w:rsidP="00B8207E">
      <w:pPr>
        <w:jc w:val="both"/>
      </w:pPr>
      <w:r>
        <w:tab/>
        <w:t xml:space="preserve"> Обстоятельствами, смягчающими наказание подсудимого в соответствии со ст. 61 УК РФ, суд признает явку с повинной, активное способствование раскрытию и расследованию престу</w:t>
      </w:r>
      <w:r>
        <w:t xml:space="preserve">пления, признание вины и раскаяние </w:t>
      </w:r>
    </w:p>
    <w:p w:rsidR="00A77B3E" w:rsidP="00B8207E">
      <w:pPr>
        <w:jc w:val="both"/>
      </w:pPr>
      <w:r>
        <w:t>в содеянном.</w:t>
      </w:r>
    </w:p>
    <w:p w:rsidR="00A77B3E" w:rsidP="00B8207E">
      <w:pPr>
        <w:jc w:val="both"/>
      </w:pPr>
      <w:r>
        <w:t xml:space="preserve">Обстоятельством, отягчающим наказание подсудимого в соответствии </w:t>
      </w:r>
    </w:p>
    <w:p w:rsidR="00A77B3E" w:rsidP="00B8207E">
      <w:pPr>
        <w:jc w:val="both"/>
      </w:pPr>
      <w:r>
        <w:t>со ст. 63 УК РФ, суд признает рецидив преступлений.</w:t>
      </w:r>
    </w:p>
    <w:p w:rsidR="00A77B3E" w:rsidP="00B8207E">
      <w:pPr>
        <w:jc w:val="both"/>
      </w:pPr>
      <w:r>
        <w:tab/>
        <w:t>Учитывая характер и степень общественной опасности совершенного преступления, отнесенног</w:t>
      </w:r>
      <w:r>
        <w:t xml:space="preserve">о законом к категории преступлений небольшой тяжести, обстоятельства совершения преступления, а также личность подсудимого, который неоднократно судим, наличие смягчающих </w:t>
      </w:r>
    </w:p>
    <w:p w:rsidR="00A77B3E" w:rsidP="00B8207E">
      <w:pPr>
        <w:jc w:val="both"/>
      </w:pPr>
      <w:r>
        <w:t>и отягчающих его наказание обстоятельств, а также обстоятельства, в силу которых исп</w:t>
      </w:r>
      <w:r>
        <w:t xml:space="preserve">равительное воздействие предыдущего наказания оказалось недостаточным, с учетом влияния назначенного наказания на исправление лица и условия жизни его семьи, учитывая наличие рецидива преступлений, суд не находит оснований для назначения подсудимому более </w:t>
      </w:r>
      <w:r>
        <w:t xml:space="preserve">мягких видов наказаний, предусмотренных санкцией ч. 1 ст. 158 УК РФ и приходит к выводу о необходимости назначения Антонову В.Г. наказания по ч. 1 ст. 158 УК РФ </w:t>
      </w:r>
    </w:p>
    <w:p w:rsidR="00A77B3E" w:rsidP="00B8207E">
      <w:pPr>
        <w:jc w:val="both"/>
      </w:pPr>
      <w:r>
        <w:t>в виде лишения свободы.</w:t>
      </w:r>
    </w:p>
    <w:p w:rsidR="00A77B3E" w:rsidP="00B8207E">
      <w:pPr>
        <w:jc w:val="both"/>
      </w:pPr>
      <w:r>
        <w:t xml:space="preserve">       </w:t>
      </w:r>
      <w:r>
        <w:t>При этом суд, с учетом личности подсудимого, наличия смягчающих наказа</w:t>
      </w:r>
      <w:r>
        <w:t>ние обстоятельств, считает возможным назначить наказание подсудимому с применением положений ч. 5 ст. 62 и ч.  3 ст. 68 УК РФ на срок менее одной третьей части максимального срока наиболее строго вида наказания, так как данный вид наказания соразмерен соде</w:t>
      </w:r>
      <w:r>
        <w:t>янному и отвечает целям ч. 2 ст. 43 УК РФ, а именно</w:t>
      </w:r>
      <w:r>
        <w:t xml:space="preserve"> служит целям исправления осужденного </w:t>
      </w:r>
    </w:p>
    <w:p w:rsidR="00A77B3E" w:rsidP="00B8207E">
      <w:pPr>
        <w:jc w:val="both"/>
      </w:pPr>
      <w:r>
        <w:t xml:space="preserve">и предупреждения им новых преступлений. </w:t>
      </w:r>
    </w:p>
    <w:p w:rsidR="00A77B3E" w:rsidP="00B8207E">
      <w:pPr>
        <w:jc w:val="both"/>
      </w:pPr>
      <w:r>
        <w:t xml:space="preserve">      </w:t>
      </w:r>
      <w:r>
        <w:t xml:space="preserve">Суд не находит оснований для применения к подсудимому положений </w:t>
      </w:r>
    </w:p>
    <w:p w:rsidR="00A77B3E" w:rsidP="00B8207E">
      <w:pPr>
        <w:jc w:val="both"/>
      </w:pPr>
      <w:r>
        <w:t>ст. 73 УК РФ, поскольку Антонов В.Г. ранее был судим за сове</w:t>
      </w:r>
      <w:r>
        <w:t xml:space="preserve">ршение умышленных преступлений против собственности и отбывал наказание в виде лишения свободы, при этом вновь совершил умышленное преступление против собственности, в настоящее время не работает и мер к своему трудоустройству не предпринимает.  При таких </w:t>
      </w:r>
      <w:r>
        <w:t>обстоятельствах условное осуждение не позволит достигнуть закрепленной в ч. 2 ст. 43 УК РФ такой цели наказания, как исправление осужденного и предупреждения совершения им новых преступлений.</w:t>
      </w:r>
    </w:p>
    <w:p w:rsidR="00A77B3E" w:rsidP="00B8207E">
      <w:pPr>
        <w:jc w:val="both"/>
      </w:pPr>
      <w:r>
        <w:t>Исключительных обстоятельств, позволяющих применить к подсудимом</w:t>
      </w:r>
      <w:r>
        <w:t>у правила ст.64 УК РФ, суд не усматривает.</w:t>
      </w:r>
    </w:p>
    <w:p w:rsidR="00A77B3E" w:rsidP="00B8207E">
      <w:pPr>
        <w:jc w:val="both"/>
      </w:pPr>
      <w:r>
        <w:t xml:space="preserve">        </w:t>
      </w:r>
      <w:r>
        <w:t xml:space="preserve">При назначении Антонову В.Г. вида исправительного наименование организации </w:t>
      </w:r>
      <w:r>
        <w:t xml:space="preserve">п. «в» </w:t>
      </w:r>
      <w:r>
        <w:t>ч</w:t>
      </w:r>
      <w:r>
        <w:t xml:space="preserve">. 1 ст. 58 УК РФ, приходит к выводу о том, что наказание </w:t>
      </w:r>
    </w:p>
    <w:p w:rsidR="00A77B3E" w:rsidP="00B8207E">
      <w:pPr>
        <w:jc w:val="both"/>
      </w:pPr>
      <w:r>
        <w:t>в виде лишения свободы подлежит отбыванию в исправительной колонии строго</w:t>
      </w:r>
      <w:r>
        <w:t xml:space="preserve">го режима, поскольку в действиях подсудимого имеет место рецидив преступлений и он ранее отбывал наказание в виде лишения свободы. </w:t>
      </w:r>
    </w:p>
    <w:p w:rsidR="00A77B3E" w:rsidP="00B8207E">
      <w:pPr>
        <w:jc w:val="both"/>
      </w:pPr>
      <w:r>
        <w:t xml:space="preserve">       </w:t>
      </w:r>
      <w:r>
        <w:t>Разрешая вопрос о мере пресечения до вступления приговора в законную силу, суд, учитывая личность подсудимого, который ранее</w:t>
      </w:r>
      <w:r>
        <w:t xml:space="preserve"> неоднократно судим за совершение умышленных преступлений, для обеспечения исполнения приговора, считает необходимым до вступления приговора в законную силу избрать меру пресечения Антонову В.Г. в виде заключения под стражу. </w:t>
      </w:r>
    </w:p>
    <w:p w:rsidR="00A77B3E" w:rsidP="00B8207E">
      <w:pPr>
        <w:jc w:val="both"/>
      </w:pPr>
      <w:r>
        <w:t xml:space="preserve">       </w:t>
      </w:r>
      <w:r>
        <w:t>Гражданский иск по делу не зая</w:t>
      </w:r>
      <w:r>
        <w:t xml:space="preserve">влен, меры в обеспечение гражданского иска и возможной конфискации имущества  не принимались. </w:t>
      </w:r>
      <w:r>
        <w:tab/>
      </w:r>
      <w:r>
        <w:tab/>
      </w:r>
    </w:p>
    <w:p w:rsidR="00A77B3E" w:rsidP="00B8207E">
      <w:pPr>
        <w:jc w:val="both"/>
      </w:pPr>
      <w:r>
        <w:t xml:space="preserve">        </w:t>
      </w:r>
      <w:r>
        <w:t xml:space="preserve">Вопрос о процессуальных издержках по делу суд разрешает в соответствии со ст.ст.50, 131, 132, 316 УПК РФ, в том числе отдельным постановлением </w:t>
      </w:r>
    </w:p>
    <w:p w:rsidR="00A77B3E" w:rsidP="00B8207E">
      <w:pPr>
        <w:jc w:val="both"/>
      </w:pPr>
      <w:r>
        <w:t xml:space="preserve">в части оплаты </w:t>
      </w:r>
      <w:r>
        <w:t xml:space="preserve">труда адвокату. </w:t>
      </w:r>
      <w:r>
        <w:tab/>
      </w:r>
      <w:r>
        <w:tab/>
      </w:r>
      <w:r>
        <w:tab/>
      </w:r>
      <w:r>
        <w:tab/>
      </w:r>
    </w:p>
    <w:p w:rsidR="00A77B3E" w:rsidP="00B8207E">
      <w:pPr>
        <w:jc w:val="both"/>
      </w:pPr>
      <w:r>
        <w:t xml:space="preserve">        </w:t>
      </w:r>
      <w:r>
        <w:t xml:space="preserve">Вещественных доказательств по делу не имеется. </w:t>
      </w:r>
      <w:r>
        <w:tab/>
      </w:r>
      <w:r>
        <w:tab/>
      </w:r>
      <w:r>
        <w:tab/>
      </w:r>
      <w:r>
        <w:tab/>
      </w:r>
    </w:p>
    <w:p w:rsidR="00A77B3E" w:rsidP="00B8207E">
      <w:pPr>
        <w:jc w:val="both"/>
      </w:pPr>
      <w:r>
        <w:t xml:space="preserve">        </w:t>
      </w:r>
      <w:r>
        <w:t>На основании изложенного и руководствуясь ст.ст. 2269, 296 – 299, 302, 303, 307 – 310, 312, 313,316,317 УПК РФ, мировой судья -</w:t>
      </w:r>
    </w:p>
    <w:p w:rsidR="00A77B3E" w:rsidP="00B8207E">
      <w:pPr>
        <w:jc w:val="both"/>
      </w:pPr>
    </w:p>
    <w:p w:rsidR="00A77B3E" w:rsidP="00B8207E">
      <w:pPr>
        <w:jc w:val="center"/>
      </w:pPr>
      <w:r>
        <w:t>ПРИГОВОРИЛ:</w:t>
      </w:r>
    </w:p>
    <w:p w:rsidR="00A77B3E" w:rsidP="00B8207E">
      <w:pPr>
        <w:jc w:val="both"/>
      </w:pPr>
      <w:r>
        <w:t xml:space="preserve">          </w:t>
      </w:r>
      <w:r>
        <w:t>Признать Антонова Владимира Геннадьевича в</w:t>
      </w:r>
      <w:r>
        <w:t xml:space="preserve">иновным в совершении преступления,  предусмотренного </w:t>
      </w:r>
      <w:r>
        <w:t>ч</w:t>
      </w:r>
      <w:r>
        <w:t xml:space="preserve">. 1 ст. 158 УК РФ, и назначить ему наказание в виде лишения свободы сроком на 5 (пять) месяцев </w:t>
      </w:r>
    </w:p>
    <w:p w:rsidR="00A77B3E" w:rsidP="00B8207E">
      <w:pPr>
        <w:jc w:val="both"/>
      </w:pPr>
      <w:r>
        <w:t>с отбыванием наказания в исправительной колонии строгого режима.</w:t>
      </w:r>
    </w:p>
    <w:p w:rsidR="00A77B3E" w:rsidP="00B8207E">
      <w:pPr>
        <w:jc w:val="both"/>
      </w:pPr>
      <w:r>
        <w:t xml:space="preserve">         </w:t>
      </w:r>
      <w:r>
        <w:t>Меру пресечения Антонову Владимиру Геннад</w:t>
      </w:r>
      <w:r>
        <w:t>ьевичу до вступления приговора в законную силу избрать в виде заключения под стражу, взяв под стражу в зале суда.</w:t>
      </w:r>
    </w:p>
    <w:p w:rsidR="00A77B3E" w:rsidP="00B8207E">
      <w:pPr>
        <w:jc w:val="both"/>
      </w:pPr>
      <w:r>
        <w:t xml:space="preserve">          </w:t>
      </w:r>
      <w:r>
        <w:t>Срок отбывания наказания Антонову Владимиру Геннадьевичу исчислять с 21 февраля 2018 года.</w:t>
      </w:r>
    </w:p>
    <w:p w:rsidR="00A77B3E" w:rsidP="00B8207E">
      <w:pPr>
        <w:jc w:val="both"/>
      </w:pPr>
      <w:r>
        <w:t xml:space="preserve">          </w:t>
      </w:r>
      <w:r>
        <w:t>Приговор может быть обжалован в апелляционном поряд</w:t>
      </w:r>
      <w:r>
        <w:t>ке                             с соблюдением требований ст. 317 УПК РФ в Советский районный суд Республики Крым в течение 10 суток со дня его постановления через мирового судью.</w:t>
      </w:r>
    </w:p>
    <w:p w:rsidR="00A77B3E" w:rsidP="00B8207E">
      <w:pPr>
        <w:jc w:val="both"/>
      </w:pPr>
      <w:r>
        <w:t xml:space="preserve">          </w:t>
      </w:r>
      <w:r>
        <w:t>В случае обжалования приговора в апелляционном порядке осужденный вправе хода</w:t>
      </w:r>
      <w:r>
        <w:t>тайствовать об участии в рассмотрении уголовного дела судом апелляционной инстанции.</w:t>
      </w:r>
    </w:p>
    <w:p w:rsidR="00A77B3E" w:rsidP="00B8207E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 w:rsidP="00B8207E">
      <w:pPr>
        <w:jc w:val="both"/>
      </w:pPr>
    </w:p>
    <w:sectPr w:rsidSect="009A20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064"/>
    <w:rsid w:val="009A2064"/>
    <w:rsid w:val="00A77B3E"/>
    <w:rsid w:val="00B820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20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