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7FF5">
      <w:pPr>
        <w:jc w:val="right"/>
      </w:pPr>
      <w:r>
        <w:t>Дело № 1-84-7/2020</w:t>
      </w:r>
    </w:p>
    <w:p w:rsidR="00A77B3E"/>
    <w:p w:rsidR="00A77B3E" w:rsidP="008C7FF5">
      <w:pPr>
        <w:jc w:val="center"/>
      </w:pPr>
      <w:r>
        <w:t>ПОСТАНОВЛЕНИЕ</w:t>
      </w:r>
    </w:p>
    <w:p w:rsidR="00A77B3E" w:rsidP="008C7FF5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8C7FF5">
      <w:pPr>
        <w:ind w:firstLine="720"/>
      </w:pPr>
      <w:r>
        <w:t xml:space="preserve">14 мая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/>
    <w:p w:rsidR="00A77B3E" w:rsidP="008C7FF5">
      <w:pPr>
        <w:ind w:firstLine="720"/>
        <w:jc w:val="both"/>
      </w:pPr>
      <w:r>
        <w:t xml:space="preserve">Мировой судья судебного участка № 84 Советского судебного                  района     (Советский </w:t>
      </w:r>
      <w:r>
        <w:t>муниципальный район) Респуб</w:t>
      </w:r>
      <w:r w:rsidR="008C7FF5">
        <w:t>лики Крым</w:t>
      </w:r>
      <w:r w:rsidR="008C7FF5">
        <w:tab/>
      </w:r>
      <w:r w:rsidR="008C7FF5">
        <w:tab/>
      </w:r>
      <w:r w:rsidR="008C7FF5">
        <w:tab/>
      </w:r>
      <w:r w:rsidR="008C7FF5">
        <w:tab/>
      </w:r>
      <w:r w:rsidR="008C7FF5">
        <w:tab/>
      </w:r>
      <w:r w:rsidR="008C7FF5">
        <w:tab/>
      </w:r>
      <w:r w:rsidR="008C7FF5">
        <w:tab/>
      </w:r>
      <w:r w:rsidR="008C7FF5">
        <w:tab/>
      </w:r>
      <w:r w:rsidR="008C7FF5">
        <w:tab/>
      </w:r>
      <w:r w:rsidR="008C7FF5">
        <w:tab/>
      </w:r>
      <w:r w:rsidR="008C7FF5">
        <w:tab/>
        <w:t xml:space="preserve">          </w:t>
      </w:r>
      <w:r w:rsidR="008C7FF5">
        <w:tab/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8C7FF5">
      <w:r>
        <w:t xml:space="preserve">старшего помощника прокурора Советского района  </w:t>
      </w:r>
      <w:r>
        <w:t xml:space="preserve">                 </w:t>
      </w:r>
      <w:r>
        <w:t>Архиреева</w:t>
      </w:r>
      <w:r>
        <w:t xml:space="preserve"> Д.С.,</w:t>
      </w:r>
      <w:r>
        <w:tab/>
      </w:r>
      <w:r>
        <w:tab/>
      </w:r>
    </w:p>
    <w:p w:rsidR="00A77B3E"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FF5">
        <w:t xml:space="preserve">            </w:t>
      </w:r>
      <w:r>
        <w:t>фио</w:t>
      </w:r>
      <w:r>
        <w:t>,</w:t>
      </w:r>
    </w:p>
    <w:p w:rsidR="00A77B3E">
      <w:r>
        <w:t>защитника п</w:t>
      </w:r>
      <w:r>
        <w:t xml:space="preserve">одсудимого, предоставившего </w:t>
      </w:r>
    </w:p>
    <w:p w:rsidR="00A77B3E">
      <w:r>
        <w:t xml:space="preserve">ордер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8C7FF5">
        <w:t xml:space="preserve">                                    </w:t>
      </w:r>
      <w:r>
        <w:t>Азорской</w:t>
      </w:r>
      <w:r>
        <w:t xml:space="preserve"> Т.Ф.,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FF5">
        <w:t xml:space="preserve">            </w:t>
      </w:r>
      <w:r>
        <w:t xml:space="preserve">Мищенко В.В., </w:t>
      </w:r>
    </w:p>
    <w:p w:rsidR="00A77B3E"/>
    <w:p w:rsidR="00A77B3E" w:rsidP="008C7FF5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судебного райо</w:t>
      </w:r>
      <w:r>
        <w:t xml:space="preserve">на (Советский муниципальный район) Республики Крым уголовное дело </w:t>
      </w:r>
      <w:r w:rsidR="008C7FF5">
        <w:br/>
      </w:r>
      <w:r>
        <w:t>в отношении:</w:t>
      </w:r>
    </w:p>
    <w:p w:rsidR="00A77B3E" w:rsidP="008C7FF5">
      <w:pPr>
        <w:ind w:firstLine="720"/>
        <w:jc w:val="both"/>
      </w:pPr>
      <w:r>
        <w:t>Мищенко В</w:t>
      </w:r>
      <w:r w:rsidR="008C7FF5">
        <w:t>.</w:t>
      </w:r>
      <w:r>
        <w:t>В</w:t>
      </w:r>
      <w:r w:rsidR="008C7FF5">
        <w:t>.</w:t>
      </w:r>
      <w:r>
        <w:t>, паспортные данные</w:t>
      </w:r>
      <w:r w:rsidR="008C7FF5">
        <w:t xml:space="preserve"> </w:t>
      </w:r>
      <w:r>
        <w:t xml:space="preserve">адрес, гражданина Российской Федерации, </w:t>
      </w:r>
      <w:r w:rsidR="008C7FF5">
        <w:t>персональные данные</w:t>
      </w:r>
      <w:r>
        <w:t>, зарегист</w:t>
      </w:r>
      <w:r>
        <w:t>рированного по адресу: адрес, проживающего по адресу: адрес, ранее не судимого,</w:t>
      </w:r>
    </w:p>
    <w:p w:rsidR="00A77B3E" w:rsidP="008C7FF5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 1 ст. 119 Уголовного кодекса Российской Федерации (далее – УК РФ),</w:t>
      </w:r>
    </w:p>
    <w:p w:rsidR="00A77B3E"/>
    <w:p w:rsidR="00A77B3E" w:rsidP="00A964F9">
      <w:pPr>
        <w:jc w:val="center"/>
      </w:pPr>
      <w:r>
        <w:t>установил:</w:t>
      </w:r>
    </w:p>
    <w:p w:rsidR="00A77B3E"/>
    <w:p w:rsidR="00A77B3E" w:rsidP="00A964F9">
      <w:pPr>
        <w:ind w:firstLine="720"/>
        <w:jc w:val="both"/>
      </w:pPr>
      <w:r>
        <w:t>в производстве мирового судьи судебно</w:t>
      </w:r>
      <w:r>
        <w:t>го участка № 84 Советского судебного района (Советский муниципальный район) Республики Крым находится уголовное дело по обвинению Мищенко В.В. в совершении преступления, предусмотренного ч. 1 ст. 119 УК РФ.</w:t>
      </w:r>
    </w:p>
    <w:p w:rsidR="00A77B3E" w:rsidP="00A964F9">
      <w:pPr>
        <w:ind w:firstLine="720"/>
        <w:jc w:val="both"/>
      </w:pPr>
      <w:r>
        <w:t>Как следует из предъявленного Мищенко В.В. обвине</w:t>
      </w:r>
      <w:r>
        <w:t xml:space="preserve">ния, дата примерно </w:t>
      </w:r>
      <w:r w:rsidR="00A964F9">
        <w:br/>
      </w:r>
      <w:r>
        <w:t>в</w:t>
      </w:r>
      <w:r>
        <w:t xml:space="preserve"> время, Мищенко В.В., находясь в помещении летней кухни, расположенной </w:t>
      </w:r>
      <w:r w:rsidR="00A964F9">
        <w:br/>
      </w:r>
      <w:r>
        <w:t xml:space="preserve">по адресу: адрес, на почве внезапно возникших личных неприязненных отношений к </w:t>
      </w:r>
      <w:r>
        <w:t>фио</w:t>
      </w:r>
      <w:r>
        <w:t xml:space="preserve">, возникших в результате скандала, действуя умышленно, с целью запугивания </w:t>
      </w:r>
      <w:r>
        <w:t>фио</w:t>
      </w:r>
      <w:r>
        <w:t>, реа</w:t>
      </w:r>
      <w:r>
        <w:t xml:space="preserve">лизуя свой преступный умысел, держа в правой руке кухонный нож, находясь на расстоянии примерно 1-1,5 метра от </w:t>
      </w:r>
      <w:r>
        <w:t>фио</w:t>
      </w:r>
      <w:r>
        <w:t xml:space="preserve">, поднял над головой указанный нож, </w:t>
      </w:r>
      <w:r>
        <w:t>и</w:t>
      </w:r>
      <w:r>
        <w:t xml:space="preserve"> направив лезвие ножа в сторону </w:t>
      </w:r>
      <w:r>
        <w:t>фио</w:t>
      </w:r>
      <w:r>
        <w:t>, высказал в адрес последней словесные угрозы убийства. Вследствие ука</w:t>
      </w:r>
      <w:r>
        <w:t xml:space="preserve">занных агрессивных действий Мищенко В.В., потерпевшая </w:t>
      </w:r>
      <w:r>
        <w:t>фио</w:t>
      </w:r>
      <w:r>
        <w:t xml:space="preserve"> восприняла угрозу убийством в свой адрес как реальную, опасаясь </w:t>
      </w:r>
      <w:r>
        <w:t>ее осуществления.</w:t>
      </w:r>
    </w:p>
    <w:p w:rsidR="00A77B3E" w:rsidP="00A964F9">
      <w:pPr>
        <w:ind w:firstLine="720"/>
        <w:jc w:val="both"/>
      </w:pPr>
      <w:r>
        <w:t xml:space="preserve">Действия Мищенко В.В. органом дознания квалифицированы по ч. 1 </w:t>
      </w:r>
      <w:r>
        <w:t>ст. 119 УК РФ, как угроза убийством, если имелись о</w:t>
      </w:r>
      <w:r>
        <w:t xml:space="preserve">снования опасаться осуществления этой угрозы. </w:t>
      </w:r>
    </w:p>
    <w:p w:rsidR="00A77B3E" w:rsidP="00A964F9">
      <w:pPr>
        <w:ind w:firstLine="720"/>
        <w:jc w:val="both"/>
      </w:pPr>
      <w:r>
        <w:t xml:space="preserve">В судебном заседании потерпевшая </w:t>
      </w:r>
      <w:r>
        <w:t>фио</w:t>
      </w:r>
      <w:r>
        <w:t xml:space="preserve"> обратилась </w:t>
      </w:r>
      <w:r>
        <w:t xml:space="preserve">к мировому судье </w:t>
      </w:r>
      <w:r w:rsidR="00A964F9">
        <w:br/>
      </w:r>
      <w:r>
        <w:t xml:space="preserve">с письменным ходатайством о прекращении уголовного дела в отношении Мищенко В.В., ссылаясь на то, что она примирилась </w:t>
      </w:r>
      <w:r>
        <w:t xml:space="preserve">с подсудимым, который </w:t>
      </w:r>
      <w:r>
        <w:t>загладил причиненный ей вред, принес ей свои извинения.</w:t>
      </w:r>
    </w:p>
    <w:p w:rsidR="00A77B3E" w:rsidP="00A964F9">
      <w:pPr>
        <w:ind w:firstLine="720"/>
        <w:jc w:val="both"/>
      </w:pPr>
      <w:r>
        <w:t xml:space="preserve">Подсудимый Мищенко В.В. в судебном заседании пояснил, </w:t>
      </w:r>
      <w:r>
        <w:t xml:space="preserve">что </w:t>
      </w:r>
      <w:r w:rsidR="00A964F9">
        <w:br/>
      </w:r>
      <w:r>
        <w:t xml:space="preserve">он действительно примирился с потерпевшей, загладил причиненный ей вред </w:t>
      </w:r>
      <w:r w:rsidR="00A964F9">
        <w:br/>
      </w:r>
      <w:r>
        <w:t xml:space="preserve">и принес ей свои извинения, а также просил удовлетворить ходатайство </w:t>
      </w:r>
      <w:r>
        <w:t>потерпевшей и не возражал против прекращения в отношении него уголовного дела в связи с примирением сторон.</w:t>
      </w:r>
    </w:p>
    <w:p w:rsidR="00A77B3E" w:rsidP="00A964F9">
      <w:pPr>
        <w:ind w:firstLine="720"/>
        <w:jc w:val="both"/>
      </w:pPr>
      <w:r>
        <w:t>Государственный обвинитель и защитник подсудимого не возражали против удовлетворения ходатайства потерпевшей.</w:t>
      </w:r>
    </w:p>
    <w:p w:rsidR="00A77B3E" w:rsidP="003D5984">
      <w:pPr>
        <w:ind w:firstLine="720"/>
        <w:jc w:val="both"/>
      </w:pPr>
      <w:r>
        <w:t>Выслушав мнение участников процесса, и</w:t>
      </w:r>
      <w:r>
        <w:t xml:space="preserve">зучив материалы уголовного дела, суд находит ходатайство потерпевшей подлежащим удовлетворению </w:t>
      </w:r>
      <w:r w:rsidR="003D5984">
        <w:br/>
      </w:r>
      <w:r>
        <w:t xml:space="preserve">по следующим основаниям. </w:t>
      </w:r>
    </w:p>
    <w:p w:rsidR="00A77B3E" w:rsidP="003D5984">
      <w:pPr>
        <w:ind w:firstLine="720"/>
        <w:jc w:val="both"/>
      </w:pPr>
      <w:r>
        <w:t>В соответствии со ст. 25 УПК РФ, суд вправе на основании заявления потерпевшего прекратить уголовное дело в отношении лица, обвиняемог</w:t>
      </w:r>
      <w:r>
        <w:t xml:space="preserve">о </w:t>
      </w:r>
      <w:r w:rsidR="003D5984">
        <w:br/>
      </w:r>
      <w:r>
        <w:t xml:space="preserve">в совершении преступления небольшой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</w:t>
      </w:r>
      <w:r w:rsidR="003D5984">
        <w:br/>
      </w:r>
      <w:r>
        <w:t xml:space="preserve">и загладило причиненный ему вред. </w:t>
      </w:r>
    </w:p>
    <w:p w:rsidR="00A77B3E" w:rsidP="003D5984">
      <w:pPr>
        <w:ind w:firstLine="720"/>
        <w:jc w:val="both"/>
      </w:pPr>
      <w:r>
        <w:t>Статьей 76 УК РФ предусмотрено, что лицо, впервые совершившее преступление небо</w:t>
      </w:r>
      <w:r>
        <w:t xml:space="preserve">льшой или средней тяжести, может быть освобождено </w:t>
      </w:r>
      <w:r w:rsidR="003D5984">
        <w:br/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3D5984">
      <w:pPr>
        <w:ind w:firstLine="720"/>
        <w:jc w:val="both"/>
      </w:pPr>
      <w:r>
        <w:t xml:space="preserve">Мировым судьей установлено, что Мищенко В.В. обвиняется </w:t>
      </w:r>
      <w:r>
        <w:t>в совершении  преступления, которое сог</w:t>
      </w:r>
      <w:r>
        <w:t xml:space="preserve">ласно ст. 15 УК РФ отнесено законом к категории преступлений небольшой тяжести, ранее не судим, признал вину </w:t>
      </w:r>
      <w:r>
        <w:t xml:space="preserve">и чистосердечно раскаялся в содеянном, загладил причиненный вред перед потерпевшей, принес </w:t>
      </w:r>
      <w:r w:rsidR="003D5984">
        <w:br/>
      </w:r>
      <w:r>
        <w:t>ей свои извинения и примирился с ней, по месту жительст</w:t>
      </w:r>
      <w:r>
        <w:t xml:space="preserve">ва характеризуется </w:t>
      </w:r>
      <w:r w:rsidR="003D5984">
        <w:t>«изъято»</w:t>
      </w:r>
      <w:r>
        <w:t xml:space="preserve"> </w:t>
      </w:r>
      <w:r>
        <w:t>(т. 1 л.д. 49, 52-53, 54, 57-62</w:t>
      </w:r>
      <w:r>
        <w:t xml:space="preserve">, 65, 66). В судебном заседании, </w:t>
      </w:r>
      <w:r w:rsidR="003D5984">
        <w:br/>
      </w:r>
      <w:r>
        <w:t xml:space="preserve">как потерпевшая, так и подсудимый заявили о примирении. </w:t>
      </w:r>
    </w:p>
    <w:p w:rsidR="00A77B3E" w:rsidP="003D5984">
      <w:pPr>
        <w:ind w:firstLine="720"/>
        <w:jc w:val="both"/>
      </w:pPr>
      <w:r>
        <w:t>Согласно п. 32 Постановления Пленума Верховного Суда Ро</w:t>
      </w:r>
      <w:r>
        <w:t>ссийской Федерации № 17 от 29 июня 2010 года "О практике применения судами норм, регламентирующих участие потерпевшего в уголовном судопроизводстве", принимая решение о прекращении дела за примирением, суду следует оценить, соответствует ли это целям и зад</w:t>
      </w:r>
      <w:r>
        <w:t xml:space="preserve">ачам защиты прав и законных интересов личности, отвечает ли требованиям справедливости и целям правосудия. </w:t>
      </w:r>
    </w:p>
    <w:p w:rsidR="00A77B3E" w:rsidP="00CF226F">
      <w:pPr>
        <w:ind w:firstLine="720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подсудимого, к</w:t>
      </w:r>
      <w:r>
        <w:t xml:space="preserve">оторый раскаялся в содеянном, примирился с потерпевшей, ранее не судим, </w:t>
      </w:r>
      <w:r w:rsidR="003D5984">
        <w:br/>
      </w:r>
      <w:r>
        <w:t xml:space="preserve">а также принимая во </w:t>
      </w:r>
      <w:r>
        <w:t>внимание</w:t>
      </w:r>
      <w:r>
        <w:t xml:space="preserve"> свободно выраженное волеизъявление потерпевшей, которая ходатайствовала об освобождении подсудимого </w:t>
      </w:r>
      <w:r w:rsidR="003D5984">
        <w:br/>
      </w:r>
      <w:r>
        <w:t xml:space="preserve">от уголовной ответственности в связи с примирением, </w:t>
      </w:r>
      <w:r>
        <w:t>су</w:t>
      </w:r>
      <w:r>
        <w:t xml:space="preserve">д приходит к выводу </w:t>
      </w:r>
      <w:r w:rsidR="00CF226F">
        <w:br/>
      </w:r>
      <w:r>
        <w:t xml:space="preserve">о возможном освобождении подсудимого от уголовной ответственности, в связи </w:t>
      </w:r>
      <w:r w:rsidR="00CF226F">
        <w:br/>
      </w:r>
      <w:r>
        <w:t xml:space="preserve">с примирением с потерпевшей и считает, </w:t>
      </w:r>
      <w:r>
        <w:t xml:space="preserve">что  прекращение уголовного дела будет отвечать требованиям справедливости </w:t>
      </w:r>
      <w:r>
        <w:t>и целям правосудия.</w:t>
      </w:r>
    </w:p>
    <w:p w:rsidR="00A77B3E" w:rsidP="00CF226F">
      <w:pPr>
        <w:ind w:firstLine="720"/>
        <w:jc w:val="both"/>
      </w:pPr>
      <w:r>
        <w:t>Таким образом, ходатайств</w:t>
      </w:r>
      <w:r>
        <w:t xml:space="preserve">о потерпевшей о прекращении уголовного дела </w:t>
      </w:r>
      <w:r>
        <w:t>за примирением сторон основано на законе, с соблюдением всех необходимых для этого требований и условий, заявлено в соответствии с нормами уголовно-</w:t>
      </w:r>
      <w:r>
        <w:t>процессуального закона, суд убедился, что  волеизъявление потер</w:t>
      </w:r>
      <w:r>
        <w:t>певшей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обстоятельств, в связи с чем, суд считает</w:t>
      </w:r>
      <w:r>
        <w:t xml:space="preserve"> возможным производство </w:t>
      </w:r>
      <w:r>
        <w:t xml:space="preserve">по уголовному делу в отношении Мищенко В.В. прекратить в связи </w:t>
      </w:r>
      <w:r>
        <w:t>с примирением с потерпевшей.</w:t>
      </w:r>
    </w:p>
    <w:p w:rsidR="00A77B3E" w:rsidP="00CF226F">
      <w:pPr>
        <w:ind w:firstLine="720"/>
        <w:jc w:val="both"/>
      </w:pPr>
      <w:r>
        <w:t xml:space="preserve">Мировым судьей также принимаются во внимание и те обстоятельства, </w:t>
      </w:r>
      <w:r>
        <w:t xml:space="preserve">что </w:t>
      </w:r>
      <w:r>
        <w:t xml:space="preserve">подсудимый осознал противоправность своих действий, он согласен </w:t>
      </w:r>
      <w:r w:rsidR="00CF226F">
        <w:br/>
      </w:r>
      <w:r>
        <w:t xml:space="preserve">на прекращение уголовного </w:t>
      </w:r>
      <w:r>
        <w:t xml:space="preserve">дела в связи с примирением сторон, будучи предупрежденным о том, что данное основание не является реабилитирующим. </w:t>
      </w:r>
      <w:r>
        <w:t>Последствия прекращения уголовного дела подсудимому ясны и понятны.</w:t>
      </w:r>
    </w:p>
    <w:p w:rsidR="00A77B3E" w:rsidP="00CF226F">
      <w:pPr>
        <w:ind w:firstLine="720"/>
        <w:jc w:val="both"/>
      </w:pPr>
      <w:r>
        <w:t xml:space="preserve">Меру пресечения в виде подписки о невыезде и надлежащем поведении </w:t>
      </w:r>
      <w:r w:rsidR="00CF226F">
        <w:br/>
      </w:r>
      <w:r>
        <w:t>в отно</w:t>
      </w:r>
      <w:r>
        <w:t xml:space="preserve">шении Мищенко В.В. суд считает необходимым оставить без изменения </w:t>
      </w:r>
      <w:r w:rsidR="00CF226F">
        <w:br/>
      </w:r>
      <w:r>
        <w:t>до вступления постановления в законную силу.</w:t>
      </w:r>
      <w:r>
        <w:tab/>
      </w:r>
    </w:p>
    <w:p w:rsidR="00A77B3E" w:rsidP="00CF226F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CF226F">
      <w:pPr>
        <w:ind w:firstLine="720"/>
        <w:jc w:val="both"/>
      </w:pPr>
      <w:r>
        <w:t>Расходы адвоката</w:t>
      </w:r>
      <w:r>
        <w:t xml:space="preserve">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 w:rsidR="00CF226F">
        <w:br/>
      </w:r>
      <w:r>
        <w:t>к процессуальным издержкам, и в силу ч. 10 ст. 316 УПК РФ, возместить за счет средств федерального бюджета, вопрос о размере которых раз</w:t>
      </w:r>
      <w:r>
        <w:t>решить отдельным постановлением.</w:t>
      </w:r>
    </w:p>
    <w:p w:rsidR="00A77B3E" w:rsidP="00CF226F">
      <w:pPr>
        <w:ind w:firstLine="720"/>
        <w:jc w:val="both"/>
      </w:pPr>
      <w:r>
        <w:t>Судьбу вещественных доказатель</w:t>
      </w:r>
      <w:r>
        <w:t>ств сл</w:t>
      </w:r>
      <w:r>
        <w:t xml:space="preserve">едует решить в порядке ст. 81 УПК РФ. </w:t>
      </w:r>
    </w:p>
    <w:p w:rsidR="00A77B3E" w:rsidP="00A964F9">
      <w:pPr>
        <w:jc w:val="both"/>
      </w:pPr>
      <w:r>
        <w:t xml:space="preserve"> </w:t>
      </w:r>
      <w:r w:rsidR="00CF226F">
        <w:tab/>
      </w:r>
      <w:r>
        <w:t xml:space="preserve">На основании изложенного, руководствуясь ст. 76 УК РФ, ст. 25, п. 3 </w:t>
      </w:r>
      <w:r>
        <w:t>ст. 254 УПК РФ, суд, -</w:t>
      </w:r>
    </w:p>
    <w:p w:rsidR="00A77B3E" w:rsidP="00CF226F">
      <w:pPr>
        <w:jc w:val="center"/>
      </w:pPr>
      <w:r>
        <w:t>постановил:</w:t>
      </w:r>
    </w:p>
    <w:p w:rsidR="00A77B3E" w:rsidP="00A964F9">
      <w:pPr>
        <w:jc w:val="both"/>
      </w:pPr>
    </w:p>
    <w:p w:rsidR="00A77B3E" w:rsidP="00CF226F">
      <w:pPr>
        <w:ind w:firstLine="720"/>
        <w:jc w:val="both"/>
      </w:pPr>
      <w:r>
        <w:t xml:space="preserve">ходатайство потерпевшей </w:t>
      </w:r>
      <w:r>
        <w:t>фио</w:t>
      </w:r>
      <w:r>
        <w:t>, – удовлетвори</w:t>
      </w:r>
      <w:r>
        <w:t xml:space="preserve">ть. </w:t>
      </w:r>
    </w:p>
    <w:p w:rsidR="00A77B3E" w:rsidP="00CF226F">
      <w:pPr>
        <w:ind w:firstLine="720"/>
        <w:jc w:val="both"/>
      </w:pPr>
      <w:r>
        <w:t>Освободить Мищенко В</w:t>
      </w:r>
      <w:r w:rsidR="00CF226F">
        <w:t>.</w:t>
      </w:r>
      <w:r>
        <w:t>В</w:t>
      </w:r>
      <w:r w:rsidR="00CF226F">
        <w:t>.</w:t>
      </w:r>
      <w:r>
        <w:t xml:space="preserve"> от уголовной ответственности, предусмотренной ч. 1 ст. 119 УК РФ, на основании ст. 76 УК РФ, в связи с примирением </w:t>
      </w:r>
      <w:r w:rsidR="00CF226F">
        <w:br/>
      </w:r>
      <w:r>
        <w:t>с потерпевшей.</w:t>
      </w:r>
    </w:p>
    <w:p w:rsidR="00A77B3E" w:rsidP="00CF226F">
      <w:pPr>
        <w:ind w:firstLine="720"/>
        <w:jc w:val="both"/>
      </w:pPr>
      <w:r>
        <w:t xml:space="preserve">Производство по настоящему уголовному делу - прекратить на основании </w:t>
      </w:r>
      <w:r>
        <w:t>ст. 25 УПК</w:t>
      </w:r>
      <w:r>
        <w:t xml:space="preserve"> РФ.   </w:t>
      </w:r>
    </w:p>
    <w:p w:rsidR="00A77B3E" w:rsidP="00CF226F">
      <w:pPr>
        <w:ind w:firstLine="720"/>
        <w:jc w:val="both"/>
      </w:pPr>
      <w:r>
        <w:t>Меру пресечения Мищенко В</w:t>
      </w:r>
      <w:r w:rsidR="00CF226F">
        <w:t>.</w:t>
      </w:r>
      <w:r>
        <w:t>В</w:t>
      </w:r>
      <w:r w:rsidR="00CF226F">
        <w:t>.</w:t>
      </w:r>
      <w:r>
        <w:t xml:space="preserve"> в виде подписки </w:t>
      </w:r>
      <w:r>
        <w:t xml:space="preserve">о невыезде и надлежащем поведении, - отменить по вступлению постановления </w:t>
      </w:r>
      <w:r>
        <w:t>в законную силу.</w:t>
      </w:r>
    </w:p>
    <w:p w:rsidR="00A77B3E" w:rsidP="00CF226F">
      <w:pPr>
        <w:ind w:firstLine="720"/>
        <w:jc w:val="both"/>
      </w:pPr>
      <w:r>
        <w:t>Вещественные доказательства:</w:t>
      </w:r>
    </w:p>
    <w:p w:rsidR="00A77B3E" w:rsidP="00CF226F">
      <w:pPr>
        <w:ind w:firstLine="720"/>
        <w:jc w:val="both"/>
      </w:pPr>
      <w:r>
        <w:t xml:space="preserve">- </w:t>
      </w:r>
      <w:r w:rsidR="00CF226F">
        <w:t>«изъято»</w:t>
      </w:r>
      <w:r>
        <w:t xml:space="preserve"> (л.д. 41), </w:t>
      </w:r>
      <w:r>
        <w:t>находящийся</w:t>
      </w:r>
      <w:r>
        <w:t xml:space="preserve"> на хранении в камере </w:t>
      </w:r>
      <w:r>
        <w:t xml:space="preserve">хранения вещественных доказательств ОМВД России по Советскому району согласно квитанции № </w:t>
      </w:r>
      <w:r>
        <w:t xml:space="preserve"> (л.д. 42) – уничтожить. </w:t>
      </w:r>
    </w:p>
    <w:p w:rsidR="00A77B3E" w:rsidP="00CF226F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</w:t>
      </w:r>
      <w:r w:rsidR="00CF226F">
        <w:br/>
      </w:r>
      <w:r>
        <w:t xml:space="preserve">в Советский районный суд Республики Крым через мирового судью </w:t>
      </w:r>
      <w:r>
        <w:t>в течен</w:t>
      </w:r>
      <w:r>
        <w:t>ие десяти  суток со дня</w:t>
      </w:r>
      <w:r>
        <w:t xml:space="preserve"> его провозглашения. </w:t>
      </w:r>
    </w:p>
    <w:p w:rsidR="00A77B3E" w:rsidP="00A964F9">
      <w:pPr>
        <w:jc w:val="both"/>
      </w:pPr>
    </w:p>
    <w:p w:rsidR="00A77B3E" w:rsidP="00CF226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A964F9">
      <w:pPr>
        <w:jc w:val="both"/>
      </w:pPr>
    </w:p>
    <w:p w:rsidR="00A77B3E" w:rsidP="00A964F9">
      <w:pPr>
        <w:jc w:val="both"/>
      </w:pPr>
    </w:p>
    <w:sectPr w:rsidSect="00CF226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96F"/>
    <w:rsid w:val="001631E8"/>
    <w:rsid w:val="001D496F"/>
    <w:rsid w:val="003D5984"/>
    <w:rsid w:val="008C7FF5"/>
    <w:rsid w:val="00A77B3E"/>
    <w:rsid w:val="00A964F9"/>
    <w:rsid w:val="00CF2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9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