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1-84-16/2024</w:t>
      </w:r>
    </w:p>
    <w:p w:rsidR="00A77B3E">
      <w:r>
        <w:t>УИД-91MS0084-телефон-телефон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  адрес</w:t>
      </w:r>
    </w:p>
    <w:p w:rsidR="00A77B3E">
      <w:r>
        <w:t xml:space="preserve">Мировой судья судебного участка № 84 Советского судебного района (адрес) адрес </w:t>
      </w:r>
      <w:r>
        <w:t>фио</w:t>
      </w:r>
      <w:r>
        <w:t xml:space="preserve">, </w:t>
      </w:r>
    </w:p>
    <w:p w:rsidR="00A77B3E">
      <w:r>
        <w:t xml:space="preserve">при секретаре </w:t>
      </w:r>
      <w:r>
        <w:t>судебного заседания</w:t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фио</w:t>
      </w:r>
      <w:r>
        <w:t>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</w:t>
      </w:r>
      <w:r>
        <w:t>фио</w:t>
      </w:r>
      <w:r>
        <w:t>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</w:t>
      </w:r>
      <w:r>
        <w:t>фио</w:t>
      </w:r>
      <w:r>
        <w:t xml:space="preserve">, </w:t>
      </w:r>
    </w:p>
    <w:p w:rsidR="00A77B3E">
      <w:r>
        <w:t>предоставившего ордер №90-телефон-телефон от дата</w:t>
      </w:r>
    </w:p>
    <w:p w:rsidR="00A77B3E">
      <w:r>
        <w:t>рассмотрев в открытом судебном заседании в особо</w:t>
      </w:r>
      <w:r>
        <w:t>м порядке принятия судебного решения в помещении судебного участка № 84 Советского судебного района (адрес) адрес уголовное дело по обвинению:</w:t>
      </w:r>
    </w:p>
    <w:p w:rsidR="00A77B3E">
      <w:r>
        <w:t>фио</w:t>
      </w:r>
      <w:r>
        <w:t>, паспортные данные УССР, гражданина РФ, имеющего среднее образование, неженатого, имеющего е\на иждивении тро</w:t>
      </w:r>
      <w:r>
        <w:t>их малолетних детей паспортные данные, паспортные данные и паспортные данные, работающего по найму,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ст.116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</w:t>
      </w:r>
      <w:r>
        <w:t>няется в совершении преступления небольшой тяжести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время часов, находясь в общественном месте - вблизи многоквартирного дома, расположенного по адресу: адрес, Советский района, адрес, действуя из хули</w:t>
      </w:r>
      <w:r>
        <w:t xml:space="preserve">ганских побуждений, желая продемонстрировать свое пренебрежительное отношение к обществу, общественному порядку и личности ранее незнакомому ему </w:t>
      </w:r>
      <w:r>
        <w:t>фио</w:t>
      </w:r>
      <w:r>
        <w:t xml:space="preserve">, без какого-либо повода, имея внезапно возникший преступный умысел, направленный на причинение побоев </w:t>
      </w:r>
      <w:r>
        <w:t>фио</w:t>
      </w:r>
      <w:r>
        <w:t xml:space="preserve">, </w:t>
      </w:r>
      <w:r>
        <w:t xml:space="preserve">осознавая общественную опасность и противоправный характер своих действий в виде причинения физической боли, будучи агрессивно настроенным, находясь в непосредственной близости от </w:t>
      </w:r>
      <w:r>
        <w:t>фио</w:t>
      </w:r>
      <w:r>
        <w:t>, и реализуя свой вышеуказанный преступный умысел, действуя умышленно, со</w:t>
      </w:r>
      <w:r>
        <w:t xml:space="preserve">кратив дистанцию, нанес последнему один удар кулаком правой рукой в область лица слева, после чего, находясь на взаимном друг от друга расстоянии около одного метра нанес еще один удар кулаком левой руки в область лица </w:t>
      </w:r>
      <w:r>
        <w:t>фио</w:t>
      </w:r>
      <w:r>
        <w:t xml:space="preserve"> справа, от чего </w:t>
      </w:r>
      <w:r>
        <w:t>фио</w:t>
      </w:r>
      <w:r>
        <w:t xml:space="preserve"> упал на землю</w:t>
      </w:r>
      <w:r>
        <w:t xml:space="preserve">. Далее, продолжая свой вышеуказанный преступный умысел, </w:t>
      </w:r>
      <w:r>
        <w:t>фио</w:t>
      </w:r>
      <w:r>
        <w:t xml:space="preserve"> нанес не менее двух ударов руками по туловищу лежащему на земле </w:t>
      </w:r>
      <w:r>
        <w:t>фио</w:t>
      </w:r>
      <w:r>
        <w:t xml:space="preserve">. После этого </w:t>
      </w:r>
      <w:r>
        <w:t>фио</w:t>
      </w:r>
      <w:r>
        <w:t xml:space="preserve">, взяв руками </w:t>
      </w:r>
      <w:r>
        <w:t>фио</w:t>
      </w:r>
      <w:r>
        <w:t xml:space="preserve"> за ноги, оттянул последнего на проезжую часть, и в последующем нанес ему один удар левой ного</w:t>
      </w:r>
      <w:r>
        <w:t xml:space="preserve">й в область грудной клетки справа. Своими вышеуказанными действиями, </w:t>
      </w:r>
      <w:r>
        <w:t>фио</w:t>
      </w:r>
      <w:r>
        <w:t xml:space="preserve"> причинил </w:t>
      </w:r>
      <w:r>
        <w:t>фио</w:t>
      </w:r>
      <w:r>
        <w:t xml:space="preserve"> физическую боль и телесные повреждения в виде </w:t>
      </w:r>
      <w:r>
        <w:t>ушибов мягких тканей лица, кровоподтеков и ссадин на передней и правой боковой поверхности груди, ссадины в проекции крыла п</w:t>
      </w:r>
      <w:r>
        <w:t>равой подвздошной кости, которые согласно заключению эксперта №193 от дата расцениваются как не причинившие вред здоровью.</w:t>
      </w:r>
    </w:p>
    <w:p w:rsidR="00A77B3E">
      <w:r>
        <w:t xml:space="preserve">Действия </w:t>
      </w:r>
      <w:r>
        <w:t>фио</w:t>
      </w:r>
      <w:r>
        <w:t xml:space="preserve"> органом предварительного расследования квалифицированы по ст.116 УК РФ, как побои, причинившие физическую боль, но не по</w:t>
      </w:r>
      <w:r>
        <w:t xml:space="preserve">влекшие последствий, указанных в ст. 115 УК РФ, совершенные из хулиганских побуждений, 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заявил ходатайство о прекра</w:t>
      </w:r>
      <w:r>
        <w:t xml:space="preserve">щении уголовного дела в отношении </w:t>
      </w:r>
      <w:r>
        <w:t>фио</w:t>
      </w:r>
      <w:r>
        <w:t xml:space="preserve"> в связи с примирением, ссылаясь на то, что между ними достигнуто примирение, подсудимым причиненный вред заглажен в полном объеме, подсудимый заплатил ему сумма в качестве возмещения морального вреда и принес ему извин</w:t>
      </w:r>
      <w:r>
        <w:t>ения, которые он считает достаточными.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</w:t>
      </w:r>
      <w:r>
        <w:t>ого дела по указанному основанию,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вред, в связи с чем, в</w:t>
      </w:r>
      <w:r>
        <w:t>ыразил согласие на прекращение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 xml:space="preserve">Суд, выслушав мнение участников процесса по заявленному потерпевшим </w:t>
      </w:r>
      <w:r>
        <w:t>ходатайству,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</w:t>
      </w:r>
      <w:r>
        <w:t xml:space="preserve">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</w:t>
      </w:r>
      <w:r>
        <w:t>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В соответствии со ст. 15 УК РФ, преступление, в совершении которого обвиняется подсудимый, </w:t>
      </w:r>
      <w:r>
        <w:t>отнесено к категории преступлений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</w:t>
      </w:r>
      <w:r>
        <w:t xml:space="preserve">нимание, что ходатайство 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</w:t>
      </w:r>
      <w:r>
        <w:t>нереабилити</w:t>
      </w:r>
      <w:r>
        <w:t>рующему</w:t>
      </w:r>
      <w:r>
        <w:t xml:space="preserve">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</w:t>
      </w:r>
      <w:r>
        <w:t>сторон, и освободить его от уголовной ответственности, суд считает, что прекращение уголовного дела будет отвечать требованиям справедливо</w:t>
      </w:r>
      <w:r>
        <w:t>сти и целям правосудия.</w:t>
      </w:r>
    </w:p>
    <w:p w:rsidR="00A77B3E">
      <w:r>
        <w:t>Судом также принимаются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</w:t>
      </w:r>
      <w:r>
        <w:t xml:space="preserve">е не является реабилитирующим. Последствия прекращения уголовного дела подсудимому ясны и понятны. 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 и надлежащем поведении, подлежит отмене по вступлении постановления суда в законную силу.</w:t>
      </w:r>
    </w:p>
    <w:p w:rsidR="00A77B3E">
      <w:r>
        <w:t>Граждан</w:t>
      </w:r>
      <w:r>
        <w:t>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Разрешая вопрос о возмещении процессуальных издержек предусмотренных п. 5 ч. 2 ст. 131 УПК РФ, составляющих суммы, подлежащие выплате адвока</w:t>
      </w:r>
      <w:r>
        <w:t>ту за оказание юридической помощи подсудимому в ходе судебного разбирательства, в соответствии с ч. 6 ст. 132 УПК РФ с учетом имущественной несостоятельности подсудимого, который работает не официально, имеет на иждивении троих малолетних детей, суд полага</w:t>
      </w:r>
      <w:r>
        <w:t>ет необходимым освободить подсудимого полностью от уплаты процессуальных издержек.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>, обвиняемого в совершени</w:t>
      </w:r>
      <w:r>
        <w:t>и преступления, предусмотренного ст.116 УК РФ,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</w:t>
      </w:r>
      <w:r>
        <w:t>ыезде и надлежащем поведении отменить по вступлении постановления суда в законную силу.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>в Советский районный суд адрес чер</w:t>
      </w:r>
      <w:r>
        <w:t xml:space="preserve">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 w:rsidP="00E12B2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2F"/>
    <w:rsid w:val="00A77B3E"/>
    <w:rsid w:val="00E12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