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  <w:r>
        <w:t>Дело № 1-84-23/2019</w:t>
      </w:r>
    </w:p>
    <w:p w:rsidR="00A77B3E" w:rsidP="003B7754">
      <w:pPr>
        <w:jc w:val="center"/>
      </w:pPr>
      <w:r>
        <w:t>П О С Т А Н О В Л Е Н И Е</w:t>
      </w:r>
    </w:p>
    <w:p w:rsidR="00A77B3E" w:rsidP="003B7754">
      <w:pPr>
        <w:jc w:val="center"/>
      </w:pPr>
    </w:p>
    <w:p w:rsidR="00A77B3E">
      <w:r>
        <w:t xml:space="preserve">     </w:t>
      </w: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сентября 2019 г.</w:t>
      </w:r>
    </w:p>
    <w:p w:rsidR="00A77B3E" w:rsidP="003B7754">
      <w:pPr>
        <w:jc w:val="both"/>
      </w:pPr>
      <w:r>
        <w:t xml:space="preserve">       </w:t>
      </w:r>
      <w:r>
        <w:t xml:space="preserve">И.о. мирового судьи судебного участка №84 мировой судья судебного участка №83 Советского судебного района (адрес) адрес </w:t>
      </w:r>
      <w:r>
        <w:t>Ратушная</w:t>
      </w:r>
      <w:r>
        <w:t xml:space="preserve"> Л.А.</w:t>
      </w:r>
    </w:p>
    <w:p w:rsidR="00A77B3E" w:rsidP="003B7754">
      <w:pPr>
        <w:jc w:val="both"/>
      </w:pPr>
      <w:r>
        <w:t>при секретаре</w:t>
      </w:r>
      <w:r>
        <w:tab/>
      </w:r>
      <w:r>
        <w:tab/>
        <w:t xml:space="preserve">- </w:t>
      </w:r>
      <w:r>
        <w:t>Непритимовой</w:t>
      </w:r>
      <w:r>
        <w:t xml:space="preserve"> Д.С.</w:t>
      </w:r>
      <w:r>
        <w:t>,</w:t>
      </w:r>
    </w:p>
    <w:p w:rsidR="00A77B3E" w:rsidP="003B7754">
      <w:pPr>
        <w:jc w:val="both"/>
      </w:pPr>
      <w:r>
        <w:t>с участием:</w:t>
      </w:r>
      <w:r>
        <w:tab/>
      </w:r>
      <w:r>
        <w:t>государственного обвинителя</w:t>
      </w:r>
      <w:r>
        <w:tab/>
        <w:t xml:space="preserve">- помощника прокурора </w:t>
      </w:r>
    </w:p>
    <w:p w:rsidR="00A77B3E" w:rsidP="003B7754">
      <w:pPr>
        <w:jc w:val="both"/>
      </w:pPr>
      <w:r>
        <w:t>адрес  Ипатова В.К.</w:t>
      </w:r>
    </w:p>
    <w:p w:rsidR="00A77B3E" w:rsidP="003B7754">
      <w:pPr>
        <w:jc w:val="both"/>
      </w:pPr>
      <w:r>
        <w:t xml:space="preserve">адрес </w:t>
      </w:r>
    </w:p>
    <w:p w:rsidR="00A77B3E" w:rsidP="003B7754">
      <w:pPr>
        <w:jc w:val="both"/>
      </w:pPr>
      <w:r>
        <w:t>фио</w:t>
      </w:r>
      <w:r>
        <w:t>,</w:t>
      </w:r>
    </w:p>
    <w:p w:rsidR="00A77B3E" w:rsidP="003B7754">
      <w:pPr>
        <w:jc w:val="both"/>
      </w:pPr>
      <w:r>
        <w:t>подсудимого</w:t>
      </w:r>
      <w:r>
        <w:tab/>
      </w:r>
      <w:r>
        <w:tab/>
        <w:t>- Заремба С.С.</w:t>
      </w:r>
      <w:r>
        <w:t>,</w:t>
      </w:r>
    </w:p>
    <w:p w:rsidR="00A77B3E" w:rsidP="003B7754">
      <w:pPr>
        <w:jc w:val="both"/>
      </w:pPr>
      <w:r>
        <w:t>защитника</w:t>
      </w:r>
      <w:r>
        <w:tab/>
      </w:r>
      <w:r>
        <w:tab/>
      </w:r>
      <w:r>
        <w:tab/>
        <w:t xml:space="preserve">- адвоката </w:t>
      </w:r>
      <w:r w:rsidRPr="003B7754">
        <w:rPr>
          <w:sz w:val="22"/>
          <w:szCs w:val="22"/>
          <w:lang w:val="x-none"/>
        </w:rPr>
        <w:t>Ельцова</w:t>
      </w:r>
      <w:r w:rsidRPr="003B7754">
        <w:rPr>
          <w:sz w:val="22"/>
          <w:szCs w:val="22"/>
          <w:lang w:val="x-none"/>
        </w:rPr>
        <w:t xml:space="preserve"> Н.</w:t>
      </w:r>
      <w:r w:rsidRPr="003B7754">
        <w:rPr>
          <w:sz w:val="22"/>
          <w:szCs w:val="22"/>
          <w:lang w:val="x-none"/>
        </w:rPr>
        <w:t>В</w:t>
      </w:r>
      <w:r w:rsidRPr="003B7754">
        <w:rPr>
          <w:sz w:val="22"/>
          <w:szCs w:val="22"/>
        </w:rPr>
        <w:t>,</w:t>
      </w:r>
    </w:p>
    <w:p w:rsidR="00A77B3E" w:rsidP="003B7754">
      <w:pPr>
        <w:jc w:val="both"/>
      </w:pPr>
      <w:r>
        <w:t xml:space="preserve">       </w:t>
      </w:r>
      <w:r>
        <w:t xml:space="preserve">рассмотрев в открытом судебном заседании в зале судебного участка №84 в адрес уголовное дело по обвинению: </w:t>
      </w:r>
    </w:p>
    <w:p w:rsidR="00A77B3E" w:rsidP="003B7754">
      <w:pPr>
        <w:jc w:val="both"/>
      </w:pPr>
      <w:r>
        <w:t xml:space="preserve">       Заремба С.С.</w:t>
      </w:r>
      <w:r>
        <w:t>, паспортные данные, анкетные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проживающего по адресу: адрес, ранее не судимого,</w:t>
      </w:r>
    </w:p>
    <w:p w:rsidR="00A77B3E" w:rsidP="003B7754">
      <w:pPr>
        <w:jc w:val="both"/>
      </w:pPr>
      <w:r>
        <w:t xml:space="preserve">         </w:t>
      </w:r>
      <w:r>
        <w:t>в совершении преступления, предусмо</w:t>
      </w:r>
      <w:r>
        <w:t xml:space="preserve">тренного </w:t>
      </w:r>
      <w:r>
        <w:t>ч</w:t>
      </w:r>
      <w:r>
        <w:t>.3 ст.30 ч.1 ст.158 Уголовного кодекса Российской Федерации,</w:t>
      </w:r>
    </w:p>
    <w:p w:rsidR="00A77B3E" w:rsidP="003B7754">
      <w:pPr>
        <w:jc w:val="both"/>
      </w:pPr>
    </w:p>
    <w:p w:rsidR="00A77B3E" w:rsidP="003B7754">
      <w:pPr>
        <w:jc w:val="center"/>
      </w:pPr>
      <w:r>
        <w:t>установил:</w:t>
      </w:r>
    </w:p>
    <w:p w:rsidR="00A77B3E" w:rsidP="003B7754">
      <w:pPr>
        <w:jc w:val="both"/>
      </w:pPr>
    </w:p>
    <w:p w:rsidR="00A77B3E" w:rsidP="003B7754">
      <w:pPr>
        <w:jc w:val="both"/>
      </w:pPr>
      <w:r>
        <w:t xml:space="preserve">         Заремба С.С. </w:t>
      </w:r>
      <w:r>
        <w:t xml:space="preserve"> дата примерно </w:t>
      </w:r>
      <w:r>
        <w:t>в</w:t>
      </w:r>
      <w:r>
        <w:t xml:space="preserve"> время, находясь вблизи здания, расположенного по адресу: адрес, в результате внезапно возникшего умысла, направленного на тайное хищение чужого имуществ</w:t>
      </w:r>
      <w:r>
        <w:t>а, а именно металлических двухстворчатых ворот, установленных на вышеуказанном здании. Во исполнение преступного умысла, Заремба С.С.</w:t>
      </w:r>
      <w:r>
        <w:t>, понимая, что при совершении хищения двухстворчатых металлических ворот ему не обойтись без помощи других лиц обратился к Заремба С.С.</w:t>
      </w:r>
      <w:r>
        <w:t>, и не</w:t>
      </w:r>
      <w:r>
        <w:t xml:space="preserve"> ставя последнего в известность о том, что совершает кражу, попросил указанного гражданина оказать ему помощь в погрузке данных ворот на автомобильный прицеп </w:t>
      </w:r>
      <w:r>
        <w:t>г.р</w:t>
      </w:r>
      <w:r>
        <w:t>.з</w:t>
      </w:r>
      <w:r>
        <w:t xml:space="preserve"> «</w:t>
      </w:r>
      <w:r>
        <w:t>», на что последний дал свое согласие.</w:t>
      </w:r>
    </w:p>
    <w:p w:rsidR="00A77B3E" w:rsidP="003B7754">
      <w:pPr>
        <w:jc w:val="both"/>
      </w:pPr>
      <w:r>
        <w:t xml:space="preserve">         </w:t>
      </w:r>
      <w:r>
        <w:t>Так, в вышеуказанную дату и время, Заремба С.С.</w:t>
      </w:r>
      <w:r>
        <w:t>, реал</w:t>
      </w:r>
      <w:r>
        <w:t xml:space="preserve">изуя свой преступный умысел, на тайное хищение двухстворчатых металлических ворот </w:t>
      </w:r>
      <w:r>
        <w:t>с</w:t>
      </w:r>
      <w:r>
        <w:t xml:space="preserve"> здания, расположенного по адресу: адрес, путем свободного доступа, из корыстных побуждений, осознавая противоправный характер своих действий и предвидя наступление обществе</w:t>
      </w:r>
      <w:r>
        <w:t xml:space="preserve">нно опасных последствий в виде причинения материального ущерба, совместно с Заремба С.С. </w:t>
      </w:r>
      <w:r>
        <w:t xml:space="preserve"> погрузил двухстворчатые металлические ворота в вышеуказанный автомобильный прицеп, чем совершил умышленные действия непосредственно направленные на хищение вышеуказанных двухст</w:t>
      </w:r>
      <w:r>
        <w:t xml:space="preserve">ворчатых металлических ворот, принадлежащих муниципальному образованию адрес в лице администрации адрес, общей стоимостью сумма. </w:t>
      </w:r>
      <w:r>
        <w:t xml:space="preserve">Однако данное преступление не было доведено до конца по не зависящим от Заремба С.С. </w:t>
      </w:r>
      <w:r>
        <w:t xml:space="preserve"> обстоятельствам, поскольку оно было предотвращено с</w:t>
      </w:r>
      <w:r>
        <w:t xml:space="preserve">отрудниками полиции. </w:t>
      </w:r>
    </w:p>
    <w:p w:rsidR="00A77B3E" w:rsidP="003B7754">
      <w:pPr>
        <w:jc w:val="both"/>
      </w:pPr>
      <w:r>
        <w:t xml:space="preserve">Действия Заремба С.С. </w:t>
      </w:r>
      <w:r>
        <w:t xml:space="preserve"> органом дознания квалифицированы по ч.3 ст.30 ч.1 ст. 158 УК РФ, как покушение на кражу, то есть тайное хищение чужого имущества, то есть умышленные действия лица, непосредственно направленные на совершение </w:t>
      </w:r>
      <w:r>
        <w:t xml:space="preserve">преступления, </w:t>
      </w:r>
      <w:r>
        <w:t xml:space="preserve">если при этом преступление не было доведено до конца </w:t>
      </w:r>
      <w:r>
        <w:t>по</w:t>
      </w:r>
      <w:r>
        <w:t xml:space="preserve"> независящим от этого лица обстоятельствам.</w:t>
      </w:r>
    </w:p>
    <w:p w:rsidR="00A77B3E" w:rsidP="003B7754">
      <w:pPr>
        <w:jc w:val="both"/>
      </w:pPr>
      <w:r>
        <w:t xml:space="preserve">      </w:t>
      </w:r>
      <w:r>
        <w:t xml:space="preserve">Представитель потерпевшего первый заместитель главы администрации адрес Заремба С.С. </w:t>
      </w:r>
      <w:r>
        <w:t xml:space="preserve"> в адрес суда направила заявление о прекращении уголовного дела в связи с примирен</w:t>
      </w:r>
      <w:r>
        <w:t xml:space="preserve">ием с подсудимым Заремба С.С. </w:t>
      </w:r>
      <w:r>
        <w:t xml:space="preserve"> Указанное письменное заявление представителя потерпевшего приобщено к материалам дела. При этом указали, что имущество, которое подсудимый намеревался похитить, Администрации адрес возвращено.</w:t>
      </w:r>
    </w:p>
    <w:p w:rsidR="00A77B3E" w:rsidP="003B7754">
      <w:pPr>
        <w:jc w:val="both"/>
      </w:pPr>
      <w:r>
        <w:t xml:space="preserve">        </w:t>
      </w:r>
      <w:r>
        <w:t>В подготовительной части судебного заседан</w:t>
      </w:r>
      <w:r>
        <w:t xml:space="preserve">ия подсудимый Заремба С.С. </w:t>
      </w:r>
      <w:r>
        <w:t xml:space="preserve"> и его защитник Заремба С.С. </w:t>
      </w:r>
      <w:r>
        <w:t xml:space="preserve"> заявили ходатайство о прекращении производства по делу в связи с примирением с потерпевшим. </w:t>
      </w:r>
      <w:r>
        <w:t xml:space="preserve">Подсудимый Заремба С.С. </w:t>
      </w:r>
      <w:r>
        <w:t xml:space="preserve"> пояснил, что в содеянном раскаивается, вину в совершенном преступлении признаёт в полном объёме.</w:t>
      </w:r>
      <w:r>
        <w:t xml:space="preserve"> Ему разъяснены </w:t>
      </w:r>
      <w:r>
        <w:t xml:space="preserve">и понятны основания, порядок и последствия прекращения дела по </w:t>
      </w:r>
      <w:r>
        <w:t>нереабилитирующему</w:t>
      </w:r>
      <w:r>
        <w:t xml:space="preserve"> основанию – в связи с примирением сторон.</w:t>
      </w:r>
    </w:p>
    <w:p w:rsidR="00A77B3E" w:rsidP="003B7754">
      <w:pPr>
        <w:jc w:val="both"/>
      </w:pPr>
      <w:r>
        <w:t xml:space="preserve">      </w:t>
      </w:r>
      <w:r>
        <w:t>Государственный обвинитель согласился с заявленным представителем потерпевшего ходатайством и не возражал против прекращения в отнош</w:t>
      </w:r>
      <w:r>
        <w:t xml:space="preserve">ении Заремба С.С. </w:t>
      </w:r>
      <w:r>
        <w:t xml:space="preserve"> уголовного дела, в связи с примирением сторон.</w:t>
      </w:r>
    </w:p>
    <w:p w:rsidR="00A77B3E" w:rsidP="003B7754">
      <w:pPr>
        <w:jc w:val="both"/>
      </w:pPr>
      <w:r>
        <w:t xml:space="preserve">    </w:t>
      </w:r>
      <w:r>
        <w:t>Заслушав участников процесса, изучив материалы уголовного дела, суд установил следующее.</w:t>
      </w:r>
    </w:p>
    <w:p w:rsidR="00A77B3E" w:rsidP="003B7754">
      <w:pPr>
        <w:jc w:val="both"/>
      </w:pPr>
      <w:r>
        <w:t xml:space="preserve">     </w:t>
      </w:r>
      <w:r>
        <w:t xml:space="preserve">Действия  Заремба С.С. </w:t>
      </w:r>
      <w:r>
        <w:t xml:space="preserve"> необходимо квалифицировать по ч.3 ст.30 ч.1 ст. 158 УК РФ, как покушение на кражу, то есть тайное </w:t>
      </w:r>
      <w:r>
        <w:t>хищение чужого имущества, то есть умышленные действия лица, непосредственно направленные на совершение преступления, если при этом преступление не было доведено до конца по независящим от этого лица обстоятельствам.</w:t>
      </w:r>
    </w:p>
    <w:p w:rsidR="00A77B3E" w:rsidP="003B7754">
      <w:pPr>
        <w:jc w:val="both"/>
      </w:pPr>
      <w:r>
        <w:t xml:space="preserve">      </w:t>
      </w:r>
      <w:r>
        <w:t xml:space="preserve">Преступление, совершенное Заремба С.С. </w:t>
      </w:r>
      <w:r>
        <w:t>в соответс</w:t>
      </w:r>
      <w:r>
        <w:t>твии со ст.15 УК РФ относится к категории небольшой тяжести.</w:t>
      </w:r>
    </w:p>
    <w:p w:rsidR="00A77B3E" w:rsidP="003B7754">
      <w:pPr>
        <w:jc w:val="both"/>
      </w:pPr>
      <w:r>
        <w:t xml:space="preserve">       </w:t>
      </w:r>
      <w:r>
        <w:t>Кроме того, Заремба С.С.</w:t>
      </w:r>
      <w:r>
        <w:t xml:space="preserve"> на момент совершения преступления, в котором обвиняется, и рассмотрения ходатайства в силу ст. 86 УК РФ не судим, в </w:t>
      </w:r>
      <w:r>
        <w:t>связи</w:t>
      </w:r>
      <w:r>
        <w:t xml:space="preserve"> с чем является лицом, совершившим впервые преступление не</w:t>
      </w:r>
      <w:r>
        <w:t>большой тяжести, примирился с потерпевшим и загладил причиненный ему вред, раскаялся в содеянном.</w:t>
      </w:r>
    </w:p>
    <w:p w:rsidR="00A77B3E" w:rsidP="003B7754">
      <w:pPr>
        <w:jc w:val="both"/>
      </w:pPr>
      <w:r>
        <w:t xml:space="preserve">       </w:t>
      </w: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</w:t>
      </w:r>
      <w:r>
        <w:t>о или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причинённый ему вред.</w:t>
      </w:r>
    </w:p>
    <w:p w:rsidR="00A77B3E" w:rsidP="003B7754">
      <w:pPr>
        <w:jc w:val="both"/>
      </w:pPr>
      <w:r>
        <w:t xml:space="preserve">       </w:t>
      </w:r>
      <w:r>
        <w:t>В соответствии со ст.76 УК РФ лицо, впервые совершившее преступление</w:t>
      </w:r>
      <w:r>
        <w:t xml:space="preserve">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B7754">
      <w:pPr>
        <w:jc w:val="both"/>
      </w:pPr>
      <w:r>
        <w:t xml:space="preserve">       </w:t>
      </w:r>
      <w:r>
        <w:t>Обсуждая вопрос о возможности прекращения уголовного дела в отношении подсудимого и освобожде</w:t>
      </w:r>
      <w:r>
        <w:t xml:space="preserve">нии его от уголовной ответственности суд учитывает, что Заремба С.С. </w:t>
      </w:r>
      <w:r>
        <w:t xml:space="preserve"> совершил преступление, относящееся к категории небольшой тяжести, в содеянном раскаивается, загладил причиненный потерпевшему вред, в </w:t>
      </w:r>
      <w:r>
        <w:t>связи</w:t>
      </w:r>
      <w:r>
        <w:t xml:space="preserve"> с чем суд считает возможным удовлетворить заявленное пот</w:t>
      </w:r>
      <w:r>
        <w:t xml:space="preserve">ерпевшим </w:t>
      </w:r>
      <w:r>
        <w:t>ходатайство и на основании ст.76 УК РФ освободить подсудимого от уголовной ответственности, прекратив по указанному основанию производство по уголовному делу.</w:t>
      </w:r>
    </w:p>
    <w:p w:rsidR="00A77B3E" w:rsidP="003B7754">
      <w:pPr>
        <w:jc w:val="both"/>
      </w:pPr>
      <w:r>
        <w:t xml:space="preserve">     </w:t>
      </w:r>
      <w:r>
        <w:t>Ранее избранную в отношении Заремба С.С.</w:t>
      </w:r>
      <w:r>
        <w:t xml:space="preserve"> меру процессуального принуждения в виде обязательства о </w:t>
      </w:r>
      <w:r>
        <w:t>явке следует отменить.</w:t>
      </w:r>
    </w:p>
    <w:p w:rsidR="00A77B3E" w:rsidP="003B7754">
      <w:pPr>
        <w:jc w:val="both"/>
      </w:pPr>
      <w:r>
        <w:t xml:space="preserve">      </w:t>
      </w:r>
      <w:r>
        <w:t>Гражданский иск по делу не заявлен.</w:t>
      </w:r>
    </w:p>
    <w:p w:rsidR="00A77B3E" w:rsidP="003B7754">
      <w:pPr>
        <w:jc w:val="both"/>
      </w:pPr>
      <w:r>
        <w:t xml:space="preserve">      </w:t>
      </w:r>
      <w:r>
        <w:t>Вопрос о вещественных доказательствах суд считает необходимым разрешить в соответствии со ст.81 УПК РФ.</w:t>
      </w:r>
    </w:p>
    <w:p w:rsidR="00A77B3E" w:rsidP="003B7754">
      <w:pPr>
        <w:jc w:val="both"/>
      </w:pPr>
      <w:r>
        <w:t xml:space="preserve">        </w:t>
      </w:r>
      <w:r>
        <w:t xml:space="preserve">На основании изложенного, руководствуясь статьей 76 Уголовного кодекса Российской Федерации, </w:t>
      </w:r>
      <w:r>
        <w:t>статьей 25, пунктом 3 статьи 254</w:t>
      </w:r>
      <w:r>
        <w:t xml:space="preserve"> У</w:t>
      </w:r>
      <w:r>
        <w:t>головно - процессуального кодекса Российской Федерации, мировой судья</w:t>
      </w:r>
    </w:p>
    <w:p w:rsidR="00A77B3E" w:rsidP="003B7754">
      <w:pPr>
        <w:jc w:val="both"/>
      </w:pPr>
    </w:p>
    <w:p w:rsidR="00A77B3E" w:rsidP="003B7754">
      <w:pPr>
        <w:jc w:val="center"/>
      </w:pPr>
      <w:r>
        <w:t>постановил:</w:t>
      </w:r>
    </w:p>
    <w:p w:rsidR="00A77B3E" w:rsidP="003B7754">
      <w:pPr>
        <w:jc w:val="center"/>
      </w:pPr>
    </w:p>
    <w:p w:rsidR="00A77B3E" w:rsidP="003B7754">
      <w:pPr>
        <w:jc w:val="both"/>
      </w:pPr>
      <w:r>
        <w:t xml:space="preserve">         Заремба С.С. </w:t>
      </w:r>
      <w:r>
        <w:t xml:space="preserve"> от уголовной ответственности по </w:t>
      </w:r>
      <w:r>
        <w:t>ч</w:t>
      </w:r>
      <w:r>
        <w:t>.3 ст.30 ч.1 ст. 158 УК РФ - освободить в связи с примирением с потерпевшим.</w:t>
      </w:r>
    </w:p>
    <w:p w:rsidR="00A77B3E" w:rsidP="003B7754">
      <w:pPr>
        <w:jc w:val="both"/>
      </w:pPr>
      <w:r>
        <w:t xml:space="preserve">        </w:t>
      </w:r>
      <w:r>
        <w:t>Производство по уголовно</w:t>
      </w:r>
      <w:r>
        <w:t xml:space="preserve">му делу № 1-84-23/2019 по обвинению Заремба С.С. </w:t>
      </w:r>
      <w:r>
        <w:t xml:space="preserve"> в совершении преступления, предусмотренного </w:t>
      </w:r>
      <w:r>
        <w:t>ч</w:t>
      </w:r>
      <w:r>
        <w:t>.3 ст.30 ч. 1 ст. 158 УК РФ – прекратить в связи с примирением с потерпевшим.</w:t>
      </w:r>
    </w:p>
    <w:p w:rsidR="00A77B3E" w:rsidP="003B7754">
      <w:pPr>
        <w:jc w:val="both"/>
      </w:pPr>
      <w:r>
        <w:t xml:space="preserve">      </w:t>
      </w:r>
      <w:r>
        <w:t xml:space="preserve">Вещественные доказательства: </w:t>
      </w:r>
    </w:p>
    <w:p w:rsidR="00A77B3E" w:rsidP="003B7754">
      <w:pPr>
        <w:jc w:val="both"/>
      </w:pPr>
      <w:r>
        <w:t>- двухстворчатые металлические ворота размером 2х2.1 метра, нах</w:t>
      </w:r>
      <w:r>
        <w:t xml:space="preserve">одящиеся на хранении у </w:t>
      </w:r>
      <w:r>
        <w:t>фио</w:t>
      </w:r>
      <w:r>
        <w:t>, представителя администрации адрес, оставить в полном распоряжении администрации адрес, как законного владельца;</w:t>
      </w:r>
    </w:p>
    <w:p w:rsidR="00A77B3E" w:rsidP="003B7754">
      <w:pPr>
        <w:jc w:val="both"/>
      </w:pPr>
      <w:r>
        <w:t xml:space="preserve">- двухосный автомобильный прицеп серого цвета </w:t>
      </w:r>
      <w:r>
        <w:t>г.р.з</w:t>
      </w:r>
      <w:r>
        <w:t>. «</w:t>
      </w:r>
      <w:r>
        <w:t>гос</w:t>
      </w:r>
      <w:r>
        <w:t xml:space="preserve"> номер</w:t>
      </w:r>
      <w:r>
        <w:t xml:space="preserve">», находящийся на хранении у </w:t>
      </w:r>
      <w:r>
        <w:t>фио</w:t>
      </w:r>
      <w:r>
        <w:t xml:space="preserve"> оставить в</w:t>
      </w:r>
      <w:r>
        <w:t xml:space="preserve"> </w:t>
      </w:r>
      <w:r>
        <w:t>полное</w:t>
      </w:r>
      <w:r>
        <w:t xml:space="preserve"> распоряжении </w:t>
      </w:r>
      <w:r>
        <w:t>фио</w:t>
      </w:r>
      <w:r>
        <w:t>, как законного владельца.</w:t>
      </w:r>
    </w:p>
    <w:p w:rsidR="00A77B3E" w:rsidP="003B7754">
      <w:pPr>
        <w:jc w:val="both"/>
      </w:pPr>
      <w:r>
        <w:t xml:space="preserve">      </w:t>
      </w:r>
      <w:r>
        <w:t>Постановление может быть обжаловано в течение 10 суток со дня его вынесения в Советский районный суд адрес через мирового судью.</w:t>
      </w:r>
    </w:p>
    <w:p w:rsidR="00A77B3E" w:rsidP="003B7754">
      <w:pPr>
        <w:jc w:val="both"/>
      </w:pPr>
    </w:p>
    <w:p w:rsidR="00A77B3E" w:rsidP="003B7754">
      <w:pPr>
        <w:jc w:val="both"/>
      </w:pPr>
      <w:r>
        <w:t xml:space="preserve">  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Л.А.Ратушная</w:t>
      </w:r>
    </w:p>
    <w:p w:rsidR="00A77B3E" w:rsidP="003B7754">
      <w:pPr>
        <w:jc w:val="both"/>
      </w:pPr>
    </w:p>
    <w:sectPr w:rsidSect="00FD65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510"/>
    <w:rsid w:val="003B7754"/>
    <w:rsid w:val="00A77B3E"/>
    <w:rsid w:val="00FD6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