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Дело №  1-84-33/2018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419DE">
        <w:t>(01-0033/84/2018)</w:t>
      </w:r>
    </w:p>
    <w:p w:rsidR="00A77B3E">
      <w:r>
        <w:tab/>
      </w:r>
      <w:r>
        <w:tab/>
        <w:t xml:space="preserve">                      </w:t>
      </w:r>
    </w:p>
    <w:p w:rsidR="00A77B3E" w:rsidP="003425B0">
      <w:pPr>
        <w:jc w:val="center"/>
      </w:pPr>
      <w:r>
        <w:t>ПРИГОВОР</w:t>
      </w:r>
    </w:p>
    <w:p w:rsidR="00A77B3E" w:rsidP="003425B0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3425B0">
      <w:pPr>
        <w:ind w:firstLine="720"/>
      </w:pPr>
      <w:r>
        <w:t xml:space="preserve">23 июля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3425B0">
      <w:pPr>
        <w:ind w:firstLine="720"/>
        <w:jc w:val="both"/>
      </w:pPr>
      <w:r>
        <w:t xml:space="preserve">Мировой судья судебного участка </w:t>
      </w:r>
      <w:r>
        <w:t>№ 84 Советского судебного                  района     (Советский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419DE">
        <w:t>Непритимовой</w:t>
      </w:r>
      <w:r w:rsidR="007419DE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</w:t>
      </w:r>
      <w:r>
        <w:t>ко</w:t>
      </w:r>
      <w:r w:rsidR="00040615">
        <w:t xml:space="preserve">го района                  </w:t>
      </w:r>
      <w:r w:rsidR="00040615">
        <w:tab/>
      </w:r>
      <w:r w:rsidR="00040615">
        <w:tab/>
      </w:r>
      <w:r w:rsidR="00040615">
        <w:tab/>
      </w:r>
      <w:r w:rsidR="00040615">
        <w:tab/>
        <w:t xml:space="preserve">           </w:t>
      </w:r>
      <w:r>
        <w:t>Архиреева</w:t>
      </w:r>
      <w:r>
        <w:t xml:space="preserve"> Д.С.,</w:t>
      </w:r>
    </w:p>
    <w:p w:rsidR="00A77B3E"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615">
        <w:t xml:space="preserve">            </w:t>
      </w:r>
      <w:r>
        <w:t>фио</w:t>
      </w:r>
      <w:r>
        <w:t xml:space="preserve">, </w:t>
      </w:r>
      <w:r>
        <w:tab/>
      </w:r>
    </w:p>
    <w:p w:rsidR="00A77B3E">
      <w:r>
        <w:t xml:space="preserve">защитника подсудимого, предоставившего </w:t>
      </w:r>
    </w:p>
    <w:p w:rsidR="00A77B3E">
      <w:r>
        <w:t>ордер №</w:t>
      </w:r>
      <w:r w:rsidR="000F2679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 w:rsidR="00040615">
        <w:t xml:space="preserve">                       </w:t>
      </w:r>
      <w:r>
        <w:t>Ельцова Н.В.,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615">
        <w:t xml:space="preserve">           </w:t>
      </w:r>
      <w:r>
        <w:t xml:space="preserve">Ганиева Р.И., </w:t>
      </w:r>
    </w:p>
    <w:p w:rsidR="00A77B3E"/>
    <w:p w:rsidR="00A77B3E" w:rsidP="00880803">
      <w:pPr>
        <w:ind w:firstLine="720"/>
        <w:jc w:val="both"/>
      </w:pPr>
      <w:r>
        <w:t>рассмотрев в открытом судебном заседании в особом порядке при</w:t>
      </w:r>
      <w:r>
        <w:t xml:space="preserve">нятия судебного решения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880803">
        <w:t xml:space="preserve">                  </w:t>
      </w:r>
      <w:r>
        <w:t>в отношении:</w:t>
      </w:r>
    </w:p>
    <w:p w:rsidR="00A77B3E" w:rsidP="00FD267F">
      <w:pPr>
        <w:ind w:firstLine="720"/>
        <w:jc w:val="both"/>
      </w:pPr>
      <w:r>
        <w:t xml:space="preserve">Ганиева </w:t>
      </w:r>
      <w:r w:rsidR="00FD267F">
        <w:t>Р.И., паспортные данные</w:t>
      </w:r>
      <w:r>
        <w:t>, гражданина Российской</w:t>
      </w:r>
      <w:r>
        <w:t xml:space="preserve"> Федерации, </w:t>
      </w:r>
      <w:r w:rsidR="00FD267F">
        <w:t>персональные данные</w:t>
      </w:r>
      <w:r>
        <w:t xml:space="preserve">, зарегистрированного по адресу: адрес, </w:t>
      </w:r>
      <w:r>
        <w:t xml:space="preserve">проживающего </w:t>
      </w:r>
      <w:r w:rsidR="00FD267F">
        <w:t xml:space="preserve">                  </w:t>
      </w:r>
      <w:r>
        <w:t xml:space="preserve">по адресу: адрес, </w:t>
      </w:r>
      <w:r>
        <w:t xml:space="preserve">ранее не судимого, </w:t>
      </w:r>
    </w:p>
    <w:p w:rsidR="00A77B3E" w:rsidP="00FD267F">
      <w:pPr>
        <w:ind w:firstLine="720"/>
        <w:jc w:val="both"/>
      </w:pPr>
      <w:r>
        <w:t>обвиняемого в совершении пре</w:t>
      </w:r>
      <w:r>
        <w:t>ступления, предусмотренного ч.1 ст.139 Уголовного Кодекса Российской Федерации (далее – УК РФ),</w:t>
      </w:r>
    </w:p>
    <w:p w:rsidR="00A77B3E" w:rsidP="00CF224A">
      <w:pPr>
        <w:jc w:val="both"/>
      </w:pPr>
    </w:p>
    <w:p w:rsidR="00A77B3E" w:rsidP="00B93778">
      <w:pPr>
        <w:jc w:val="center"/>
      </w:pPr>
      <w:r>
        <w:t>УСТАНОВИЛ:</w:t>
      </w:r>
    </w:p>
    <w:p w:rsidR="00A77B3E"/>
    <w:p w:rsidR="00A77B3E" w:rsidP="00B20C5A">
      <w:pPr>
        <w:ind w:firstLine="720"/>
        <w:jc w:val="both"/>
      </w:pPr>
      <w:r>
        <w:t xml:space="preserve">Ганиев Р.И. совершил незаконное проникновение в жилище, совершенное против воли проживающего в нем лица. Преступление совершено при </w:t>
      </w:r>
      <w:r>
        <w:t>следующих обстоятельствах.</w:t>
      </w:r>
    </w:p>
    <w:p w:rsidR="00A77B3E" w:rsidP="00B20C5A">
      <w:pPr>
        <w:ind w:firstLine="720"/>
        <w:jc w:val="both"/>
      </w:pPr>
      <w:r>
        <w:t xml:space="preserve">дата в период времени с время до время, Ганиев Р.И., будучи в состоянии алкогольного опьянения, находился около домовладения </w:t>
      </w:r>
      <w:r>
        <w:t>фио</w:t>
      </w:r>
      <w:r>
        <w:t xml:space="preserve">, расположенного </w:t>
      </w:r>
      <w:r w:rsidR="00B20C5A">
        <w:t xml:space="preserve">               </w:t>
      </w:r>
      <w:r>
        <w:t xml:space="preserve">по адресу: адрес, где </w:t>
      </w:r>
      <w:r>
        <w:t xml:space="preserve">в вышеуказанные время и месте Ганиев Р.И., полагавший, </w:t>
      </w:r>
      <w:r w:rsidR="007C1899">
        <w:t xml:space="preserve">             </w:t>
      </w:r>
      <w:r>
        <w:t>что ег</w:t>
      </w:r>
      <w:r>
        <w:t xml:space="preserve">о сожительница </w:t>
      </w:r>
      <w:r>
        <w:t>фио</w:t>
      </w:r>
      <w:r>
        <w:t xml:space="preserve"> находится в домовладении </w:t>
      </w:r>
      <w:r>
        <w:t>фио</w:t>
      </w:r>
      <w:r>
        <w:t xml:space="preserve"> по адресу: адрес, решил отыскать </w:t>
      </w:r>
      <w:r>
        <w:t>фио</w:t>
      </w:r>
      <w:r>
        <w:t xml:space="preserve"> в указанном домовладении.</w:t>
      </w:r>
      <w:r>
        <w:t xml:space="preserve"> После чего Ганиев Р.И., </w:t>
      </w:r>
      <w:r w:rsidR="007C1899">
        <w:t xml:space="preserve">                                  </w:t>
      </w:r>
      <w:r>
        <w:t xml:space="preserve">подойдя к дому </w:t>
      </w:r>
      <w:r>
        <w:t>фио</w:t>
      </w:r>
      <w:r>
        <w:t xml:space="preserve">, встретил последнего, от которого ему стало </w:t>
      </w:r>
      <w:r w:rsidR="007C1899">
        <w:t xml:space="preserve">                                    </w:t>
      </w:r>
      <w:r>
        <w:t>известно, что в его доме никого нет. При этом</w:t>
      </w:r>
      <w:r>
        <w:t>,</w:t>
      </w:r>
      <w:r>
        <w:t xml:space="preserve"> дата в пери</w:t>
      </w:r>
      <w:r>
        <w:t xml:space="preserve">од времени с время </w:t>
      </w:r>
      <w:r w:rsidR="007C1899">
        <w:t xml:space="preserve">                </w:t>
      </w:r>
      <w:r>
        <w:t xml:space="preserve">до время, у Ганиева Р.И. возник преступный умысел, направленный на незаконное проникновение в жилище </w:t>
      </w:r>
      <w:r>
        <w:t>фио</w:t>
      </w:r>
      <w:r>
        <w:t xml:space="preserve"> по вышеуказанному адресу, с целью установления местонахождения </w:t>
      </w:r>
      <w:r>
        <w:t>фио</w:t>
      </w:r>
      <w:r w:rsidR="007C1899">
        <w:t>.</w:t>
      </w:r>
    </w:p>
    <w:p w:rsidR="00A77B3E" w:rsidP="007C1899">
      <w:pPr>
        <w:ind w:firstLine="720"/>
        <w:jc w:val="both"/>
      </w:pPr>
      <w:r>
        <w:t xml:space="preserve">После чего, Ганиев Р.И., реализуя свой преступный умысел, дата </w:t>
      </w:r>
      <w:r w:rsidR="007C1899">
        <w:t xml:space="preserve">                                </w:t>
      </w:r>
      <w:r>
        <w:t xml:space="preserve">в </w:t>
      </w:r>
      <w:r>
        <w:t xml:space="preserve">период времени с время до время, действуя умышленно, осознавая общественную опасность и противоправность своих действий, с целью незаконного проникновения в жилище, заведомо зная, </w:t>
      </w:r>
      <w:r w:rsidR="007C1899">
        <w:t xml:space="preserve">                                                                                   </w:t>
      </w:r>
      <w:r>
        <w:t xml:space="preserve">что нарушает конституционное право </w:t>
      </w:r>
      <w:r>
        <w:t>фио</w:t>
      </w:r>
      <w:r>
        <w:t xml:space="preserve"> на неприкосновенность </w:t>
      </w:r>
      <w:r w:rsidR="007C1899">
        <w:t xml:space="preserve">                                    </w:t>
      </w:r>
      <w:r>
        <w:t>его жилища, пр</w:t>
      </w:r>
      <w:r>
        <w:t xml:space="preserve">едусмотренное ст. 25 Конституции РФ, подошел к запертой </w:t>
      </w:r>
      <w:r w:rsidR="007C1899">
        <w:t xml:space="preserve">                      </w:t>
      </w:r>
      <w:r>
        <w:t>на навесной замок входной двери адрес по адрес в</w:t>
      </w:r>
      <w:r>
        <w:t xml:space="preserve"> адрес, взялся за входную ручку и с силой дернул дверь на себя, в результате чего из дверной коробки была вырвана скоба замка, после чего через открывш</w:t>
      </w:r>
      <w:r>
        <w:t xml:space="preserve">уюся дверь проник внутрь дома, где находился непродолжительное </w:t>
      </w:r>
      <w:r>
        <w:t>время</w:t>
      </w:r>
      <w:r>
        <w:t xml:space="preserve"> не реагируя на законные требования </w:t>
      </w:r>
      <w:r>
        <w:t>фио</w:t>
      </w:r>
      <w:r>
        <w:t xml:space="preserve"> покинуть его жилище. При этом</w:t>
      </w:r>
      <w:r>
        <w:t>,</w:t>
      </w:r>
      <w:r>
        <w:t xml:space="preserve"> оснований для законного нахождения </w:t>
      </w:r>
      <w:r w:rsidR="008E472E">
        <w:t xml:space="preserve">                                       </w:t>
      </w:r>
      <w:r>
        <w:t>в указанном жилище у Ганиева Р.И. не имелось.</w:t>
      </w:r>
    </w:p>
    <w:p w:rsidR="00A77B3E" w:rsidP="007C1899">
      <w:pPr>
        <w:ind w:firstLine="720"/>
        <w:jc w:val="both"/>
      </w:pPr>
      <w:r>
        <w:t>Таким образом, Ганиев Р.И. совершил</w:t>
      </w:r>
      <w:r>
        <w:t xml:space="preserve"> преступление, предусмотренное ч. 1 ст. 139 УК РФ, - незаконное проникновение в жилище, совершенное против воли проживающего в нем лица.</w:t>
      </w:r>
    </w:p>
    <w:p w:rsidR="00A77B3E" w:rsidP="00200655">
      <w:pPr>
        <w:ind w:firstLine="720"/>
        <w:jc w:val="both"/>
      </w:pPr>
      <w:r>
        <w:t xml:space="preserve">При ознакомлении с материалами уголовного дела обвиняемый Ганиев Р.И. </w:t>
      </w:r>
    </w:p>
    <w:p w:rsidR="00A77B3E" w:rsidP="00B93778">
      <w:pPr>
        <w:jc w:val="both"/>
      </w:pPr>
      <w:r>
        <w:t>в присутствии защитника заявил ходатайство о рас</w:t>
      </w:r>
      <w:r>
        <w:t xml:space="preserve">смотрении данного дела </w:t>
      </w:r>
      <w:r w:rsidR="00200655">
        <w:t xml:space="preserve">                         </w:t>
      </w:r>
      <w:r>
        <w:t>в особом порядке.</w:t>
      </w:r>
    </w:p>
    <w:p w:rsidR="00A77B3E" w:rsidP="00200655">
      <w:pPr>
        <w:ind w:firstLine="720"/>
        <w:jc w:val="both"/>
      </w:pPr>
      <w:r>
        <w:t xml:space="preserve">В судебном заседании подсудимый Ганиев Р.И. заявленное ранее ходатайство о проведении судебного разбирательства по делу в особом порядке поддержал. При этом пояснил, что ему понятно предъявленное обвинение, </w:t>
      </w:r>
      <w:r w:rsidR="00200655">
        <w:t xml:space="preserve">                        </w:t>
      </w:r>
      <w:r>
        <w:t>с кото</w:t>
      </w:r>
      <w:r>
        <w:t xml:space="preserve">рым он полностью согласен и признает свою вину в полном объеме. Данное ходатайство о проведении судебного разбирательства по делу в особом порядке заявлено им добровольно, после консультации с защитником, он понимает </w:t>
      </w:r>
      <w:r w:rsidR="00200655">
        <w:t xml:space="preserve">                          </w:t>
      </w:r>
      <w:r>
        <w:t>и осознает последствия постановления п</w:t>
      </w:r>
      <w:r>
        <w:t>риговора без проведения судебного разбирательства в общем порядке, поскольку в обвинительном заключении правильно изложены фактические обстоятельства совершенного преступления.</w:t>
      </w:r>
    </w:p>
    <w:p w:rsidR="00A77B3E" w:rsidP="00200655">
      <w:pPr>
        <w:ind w:firstLine="720"/>
        <w:jc w:val="both"/>
      </w:pPr>
      <w:r>
        <w:t>Защитник подсудимого ходатайство о проведении судебного разбирательства в особо</w:t>
      </w:r>
      <w:r>
        <w:t xml:space="preserve">м порядке поддержал, государственный </w:t>
      </w:r>
      <w:r>
        <w:t>обвинитель</w:t>
      </w:r>
      <w:r>
        <w:t xml:space="preserve"> </w:t>
      </w:r>
      <w:r w:rsidR="00200655">
        <w:t xml:space="preserve">                        </w:t>
      </w:r>
      <w:r>
        <w:t xml:space="preserve">и потерпевший не возражали против указанного порядка судебного разбирательства. </w:t>
      </w:r>
    </w:p>
    <w:p w:rsidR="00A77B3E" w:rsidP="00200655">
      <w:pPr>
        <w:ind w:firstLine="720"/>
        <w:jc w:val="both"/>
      </w:pPr>
      <w:r>
        <w:t xml:space="preserve">Поскольку подсудимый обвиняется в совершении преступления, предусмотренном ч.1 ст. 139 УК РФ, санкция которой не превышает 10 </w:t>
      </w:r>
      <w:r>
        <w:t>лет лишения свободы, предусмотренные ч. 1 и ч. 2 ст. 314-317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</w:t>
      </w:r>
      <w:r>
        <w:t xml:space="preserve">м главой 40 УПК РФ. </w:t>
      </w:r>
    </w:p>
    <w:p w:rsidR="00A77B3E" w:rsidP="00200655">
      <w:pPr>
        <w:ind w:firstLine="720"/>
        <w:jc w:val="both"/>
      </w:pPr>
      <w:r>
        <w:t>Изучив материалы уголовного дела, суд считает, что обвинение,                      с которым согласен подсудимый Ганиев Р.И. обоснованно, подтверждается собранными по делу доказательствами, а действия подсудимого правильно квалифициров</w:t>
      </w:r>
      <w:r>
        <w:t xml:space="preserve">аны по ч.1 ст. 139 УК РФ, как незаконное проникновение </w:t>
      </w:r>
      <w:r w:rsidR="00200655">
        <w:t xml:space="preserve">                              </w:t>
      </w:r>
      <w:r>
        <w:t xml:space="preserve">в жилище, совершенное против воли проживающего в нем лица. </w:t>
      </w:r>
    </w:p>
    <w:p w:rsidR="00A77B3E" w:rsidP="00200655">
      <w:pPr>
        <w:ind w:firstLine="720"/>
        <w:jc w:val="both"/>
      </w:pPr>
      <w:r>
        <w:t>В соответствии со ст. 299 УПК РФ суд приходит к выводу, что имело место деяние, в совершении которого обвиняется Ганиев Р.И.,  указанное дея</w:t>
      </w:r>
      <w:r>
        <w:t xml:space="preserve">ние совершил подсудимый и оно предусмотрено ч. 1 ст. 139 УК РФ; Ганиев Р.И.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имеется. </w:t>
      </w:r>
    </w:p>
    <w:p w:rsidR="00A77B3E" w:rsidP="00200655">
      <w:pPr>
        <w:ind w:firstLine="720"/>
        <w:jc w:val="both"/>
      </w:pPr>
      <w:r>
        <w:t>При назн</w:t>
      </w:r>
      <w:r>
        <w:t xml:space="preserve">ачении наказания Ганиеву Р.И. суд, в соответствии </w:t>
      </w:r>
      <w:r w:rsidR="00200655">
        <w:t xml:space="preserve">                                         </w:t>
      </w:r>
      <w:r>
        <w:t xml:space="preserve">со ст. 60 УК РФ учитывает характер и степень общественной опасности совершенного преступления, а также влияние назначенного наказания </w:t>
      </w:r>
      <w:r w:rsidR="00200655">
        <w:t xml:space="preserve">                                                </w:t>
      </w:r>
      <w:r>
        <w:t>на исправление лица и на условия жизни его семьи, данные о личности по</w:t>
      </w:r>
      <w:r>
        <w:t>дсудимого, наличие смягчающих и отягчающих наказание обстоятельств.</w:t>
      </w:r>
    </w:p>
    <w:p w:rsidR="00A77B3E" w:rsidP="00200655">
      <w:pPr>
        <w:ind w:firstLine="720"/>
        <w:jc w:val="both"/>
      </w:pPr>
      <w:r>
        <w:t>Совершенное Ганиевым Р.И., преступление, предусмотренное ч. 1 ст. 139 УК РФ, в соответствии со ст. 15 УК РФ относится к категории преступлений небольшой тяжести.</w:t>
      </w:r>
    </w:p>
    <w:p w:rsidR="00A77B3E" w:rsidP="00200655">
      <w:pPr>
        <w:ind w:firstLine="720"/>
        <w:jc w:val="both"/>
      </w:pPr>
      <w:r>
        <w:t>При этом</w:t>
      </w:r>
      <w:r>
        <w:t>,</w:t>
      </w:r>
      <w:r>
        <w:t xml:space="preserve"> совершенное Гани</w:t>
      </w:r>
      <w:r>
        <w:t>евым Р.И. преступление посягает на отношения против конституционных прав и свобод человека и гражданина и характеризуется умышленной формой вины.</w:t>
      </w:r>
    </w:p>
    <w:p w:rsidR="00A77B3E" w:rsidP="00C504B9">
      <w:pPr>
        <w:ind w:firstLine="720"/>
        <w:jc w:val="both"/>
      </w:pPr>
      <w:r>
        <w:t xml:space="preserve">Изучением личности подсудимого Ганиева Р.И. судом установлено, </w:t>
      </w:r>
      <w:r w:rsidR="00C504B9">
        <w:t xml:space="preserve">                        </w:t>
      </w:r>
      <w:r>
        <w:t xml:space="preserve">что он </w:t>
      </w:r>
      <w:r w:rsidR="00C504B9">
        <w:t>персональные данные</w:t>
      </w:r>
      <w:r>
        <w:t xml:space="preserve"> (т. 1 </w:t>
      </w:r>
      <w:r>
        <w:t>л.д</w:t>
      </w:r>
      <w:r>
        <w:t xml:space="preserve">. 86, 87, 88, 89, 90, 91, </w:t>
      </w:r>
      <w:r>
        <w:t>92, 102-104).</w:t>
      </w:r>
    </w:p>
    <w:p w:rsidR="00A77B3E" w:rsidP="00C504B9">
      <w:pPr>
        <w:ind w:firstLine="720"/>
        <w:jc w:val="both"/>
      </w:pPr>
      <w:r>
        <w:t xml:space="preserve">Обстоятельствами, смягчающими наказание подсудимого Ганиева Р.И., суд признает признание вины и раскаяние в </w:t>
      </w:r>
      <w:r>
        <w:t>содеянном</w:t>
      </w:r>
      <w:r>
        <w:t xml:space="preserve">, явку с повинной, активное способствование раскрытию и расследованию преступления, наличие </w:t>
      </w:r>
      <w:r w:rsidR="00C504B9">
        <w:t xml:space="preserve">                       </w:t>
      </w:r>
      <w:r>
        <w:t>малолетнего ребенка, ущербное сос</w:t>
      </w:r>
      <w:r>
        <w:t>тояние здоровья подсудимого.</w:t>
      </w:r>
    </w:p>
    <w:p w:rsidR="00A77B3E" w:rsidP="00C504B9">
      <w:pPr>
        <w:ind w:firstLine="720"/>
        <w:jc w:val="both"/>
      </w:pPr>
      <w:r>
        <w:t xml:space="preserve">Обстоятельств, отягчающих наказание подсудимого в соответствии </w:t>
      </w:r>
      <w:r w:rsidR="00C504B9">
        <w:t xml:space="preserve">                                </w:t>
      </w:r>
      <w:r>
        <w:t>с ч. 1 ст. 63 УК РФ, судом не установлено.</w:t>
      </w:r>
    </w:p>
    <w:p w:rsidR="00A77B3E" w:rsidP="00C504B9">
      <w:pPr>
        <w:ind w:firstLine="720"/>
        <w:jc w:val="both"/>
      </w:pPr>
      <w:r>
        <w:t>При этом, с учетом того, что Ганиевым Р.И. совершено данное преступление против конституционных прав и свобод человека и</w:t>
      </w:r>
      <w:r>
        <w:t xml:space="preserve"> гражданина, с учетом личности подсудимого, полагая, что состояние опьянения повлияло на поведение Ганиева Р.И. при совершении преступления, привело к снижению функции самоконтроля за своим поведением, что, в свою очередь, способствовало совершению преступ</w:t>
      </w:r>
      <w:r>
        <w:t>ления, суд, в соответствии с ч. 1.1 ст. 63</w:t>
      </w:r>
      <w:r>
        <w:t xml:space="preserve"> УК РФ, признает </w:t>
      </w:r>
      <w:r w:rsidR="00C504B9">
        <w:t xml:space="preserve">                   </w:t>
      </w:r>
      <w:r>
        <w:t xml:space="preserve">в качестве обстоятельства, отягчающего наказание подсудимого Ганиева Р.И., - совершение преступления в состоянии опьянения, вызванного употреблением алкоголя. </w:t>
      </w:r>
    </w:p>
    <w:p w:rsidR="00A77B3E" w:rsidP="007B48AC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</w:t>
      </w:r>
      <w:r>
        <w:t xml:space="preserve">вокупности, исходя из условий социальной справедливости, а также в целях исправления подсудимого </w:t>
      </w:r>
      <w:r w:rsidR="007B48AC">
        <w:t xml:space="preserve">                             </w:t>
      </w:r>
      <w:r>
        <w:t xml:space="preserve">и предупреждения совершения им новых преступлений, с учетом данных </w:t>
      </w:r>
      <w:r w:rsidR="007B48AC">
        <w:t xml:space="preserve">                          </w:t>
      </w:r>
      <w:r>
        <w:t>о личности подсудимого, который ранее не судим, официально не трудоустроен, наличие смягча</w:t>
      </w:r>
      <w:r>
        <w:t>ющих и отягчающих наказание подсудимого обстоятельств, суд считает необходимым назначить подсудимому наказание в виде обязательных работ, в пределах санкции ч. 1 ст. 139 УК РФ.</w:t>
      </w:r>
    </w:p>
    <w:p w:rsidR="00A77B3E" w:rsidP="007B48AC">
      <w:pPr>
        <w:ind w:firstLine="720"/>
        <w:jc w:val="both"/>
      </w:pPr>
      <w:r>
        <w:t xml:space="preserve">Оснований для назначения подсудимому более мягкого наказания </w:t>
      </w:r>
      <w:r w:rsidR="007B48AC">
        <w:t xml:space="preserve">                          </w:t>
      </w:r>
      <w:r>
        <w:t>в виде штрафа, пр</w:t>
      </w:r>
      <w:r>
        <w:t xml:space="preserve">едусмотренного санкцией ч. 1 ст. 139 УК РФ, суд не находит, поскольку Ганиев Р.И. имеет на иждивении малолетнего ребенка, </w:t>
      </w:r>
      <w:r w:rsidR="007B48AC">
        <w:t xml:space="preserve">                            </w:t>
      </w:r>
      <w:r>
        <w:t>официально не трудоустроен  и сведения о наличии у него постоянного дохода отсутствуют.</w:t>
      </w:r>
    </w:p>
    <w:p w:rsidR="00A77B3E" w:rsidP="00EF2B8A">
      <w:pPr>
        <w:ind w:firstLine="720"/>
        <w:jc w:val="both"/>
      </w:pPr>
      <w:r>
        <w:t>Каких-либо исключительных обстоятельств, позв</w:t>
      </w:r>
      <w:r>
        <w:t xml:space="preserve">оляющих применить </w:t>
      </w:r>
      <w:r w:rsidR="00EF2B8A">
        <w:t xml:space="preserve">                      </w:t>
      </w:r>
      <w:r>
        <w:t xml:space="preserve">к подсудимому правила ст. 64 УК РФ, суд не находит.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Меру пресечения в отношении Ганиева Р.И в виде подписки о невыезде </w:t>
      </w:r>
      <w:r w:rsidR="00EF2B8A">
        <w:t xml:space="preserve">                 </w:t>
      </w:r>
      <w:r>
        <w:t xml:space="preserve">и надлежащем поведении суд считает необходимым оставить без изменения </w:t>
      </w:r>
      <w:r w:rsidR="00EF2B8A">
        <w:t xml:space="preserve">                     </w:t>
      </w:r>
      <w:r>
        <w:t>до вступления приговора в законную силу.</w:t>
      </w:r>
      <w:r w:rsidR="00EF2B8A">
        <w:t xml:space="preserve"> </w:t>
      </w:r>
      <w:r w:rsidR="00EF2B8A">
        <w:tab/>
      </w:r>
      <w:r w:rsidR="00EF2B8A">
        <w:tab/>
      </w:r>
      <w:r w:rsidR="00EF2B8A">
        <w:tab/>
      </w:r>
      <w:r w:rsidR="00EF2B8A">
        <w:tab/>
      </w:r>
      <w:r w:rsidR="00EF2B8A">
        <w:tab/>
      </w:r>
      <w:r w:rsidR="00EF2B8A">
        <w:tab/>
      </w:r>
      <w:r w:rsidR="00EF2B8A">
        <w:tab/>
      </w:r>
      <w:r>
        <w:t xml:space="preserve">Гражданский иск по делу не заявлен, меры в обеспечение иска и возможной конфискации имущества не применялись. </w:t>
      </w:r>
      <w:r>
        <w:tab/>
      </w:r>
      <w:r>
        <w:tab/>
      </w:r>
      <w:r>
        <w:tab/>
      </w:r>
    </w:p>
    <w:p w:rsidR="00A77B3E" w:rsidP="00EF2B8A">
      <w:pPr>
        <w:ind w:firstLine="720"/>
        <w:jc w:val="both"/>
      </w:pPr>
      <w:r>
        <w:t>Вещественных доказательств по делу не имеется.</w:t>
      </w:r>
      <w:r w:rsidR="00EF2B8A">
        <w:t xml:space="preserve"> </w:t>
      </w:r>
    </w:p>
    <w:p w:rsidR="00A77B3E" w:rsidP="00EF2B8A">
      <w:pPr>
        <w:ind w:firstLine="720"/>
        <w:jc w:val="both"/>
      </w:pPr>
      <w:r>
        <w:t>Вопрос о процессуальных издержках по делу суд разрешает в соответствии со ст.ст.50, 13</w:t>
      </w:r>
      <w:r>
        <w:t xml:space="preserve">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EF2B8A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296-299, 302, 303, 304-309, 313, 316, 317 УПК РФ, суд,</w:t>
      </w:r>
    </w:p>
    <w:p w:rsidR="00A77B3E" w:rsidP="00E519A2">
      <w:pPr>
        <w:jc w:val="center"/>
      </w:pPr>
      <w:r>
        <w:t>ПРИГОВОРИЛ:</w:t>
      </w:r>
    </w:p>
    <w:p w:rsidR="00A77B3E" w:rsidP="00B93778">
      <w:pPr>
        <w:jc w:val="both"/>
      </w:pPr>
    </w:p>
    <w:p w:rsidR="00A77B3E" w:rsidP="00551B24">
      <w:pPr>
        <w:ind w:firstLine="720"/>
        <w:jc w:val="both"/>
      </w:pPr>
      <w:r>
        <w:t xml:space="preserve">Ганиева </w:t>
      </w:r>
      <w:r w:rsidR="00551B24">
        <w:t>Р.И.</w:t>
      </w:r>
      <w:r>
        <w:t xml:space="preserve"> признать виновным</w:t>
      </w:r>
      <w:r>
        <w:t xml:space="preserve"> в совершении </w:t>
      </w:r>
      <w:r w:rsidR="00551B24">
        <w:t xml:space="preserve">                                         </w:t>
      </w:r>
      <w:r>
        <w:t xml:space="preserve">преступления, предусмотренного ч. 1 ст. 139 УК РФ и назначить ему наказание </w:t>
      </w:r>
      <w:r w:rsidR="00551B24">
        <w:t xml:space="preserve">                  </w:t>
      </w:r>
      <w:r>
        <w:t>в виде 200 (двухсот) часов обязательных работ.</w:t>
      </w:r>
    </w:p>
    <w:p w:rsidR="00A77B3E" w:rsidP="00551B24">
      <w:pPr>
        <w:ind w:firstLine="720"/>
        <w:jc w:val="both"/>
      </w:pPr>
      <w:r>
        <w:t xml:space="preserve">Меру пресечения в отношении Ганиева </w:t>
      </w:r>
      <w:r w:rsidR="00551B24">
        <w:t>Р.И.</w:t>
      </w:r>
      <w:r>
        <w:t xml:space="preserve"> в виде подписки о невыезде </w:t>
      </w:r>
      <w:r w:rsidR="00551B24">
        <w:t xml:space="preserve">                       </w:t>
      </w:r>
      <w:r>
        <w:t xml:space="preserve">и надлежащем поведении - отменить </w:t>
      </w:r>
      <w:r>
        <w:t xml:space="preserve">по вступлению приговора в законную силу. </w:t>
      </w:r>
      <w:r>
        <w:tab/>
      </w:r>
    </w:p>
    <w:p w:rsidR="00A77B3E" w:rsidP="00551B24">
      <w:pPr>
        <w:ind w:firstLine="720"/>
        <w:jc w:val="both"/>
      </w:pPr>
      <w:r>
        <w:t xml:space="preserve">Разъяснить Ганиеву </w:t>
      </w:r>
      <w:r w:rsidR="00551B24">
        <w:t>Р.И.</w:t>
      </w:r>
      <w:r>
        <w:t xml:space="preserve"> положения ч. 3 ст. 49 УК РФ,  </w:t>
      </w:r>
      <w:r w:rsidR="00551B24">
        <w:t xml:space="preserve">                                     </w:t>
      </w:r>
      <w:r>
        <w:t>согласно которым в случае злостного уклонения осужденного от отбывания обязательных работ они заменяются принудительными работами или лишен</w:t>
      </w:r>
      <w:r>
        <w:t>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</w:t>
      </w:r>
      <w:r>
        <w:t>тельных работ.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551B24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апелляционной инстанции </w:t>
      </w:r>
      <w:r w:rsidR="00551B24">
        <w:t xml:space="preserve">                      </w:t>
      </w:r>
      <w:r>
        <w:t xml:space="preserve">в случае обжалования приговора, право пригласить защитника для участия </w:t>
      </w:r>
      <w:r w:rsidR="00551B24">
        <w:t xml:space="preserve">                         </w:t>
      </w:r>
      <w:r>
        <w:t>в рассмотрении уголовно</w:t>
      </w:r>
      <w:r>
        <w:t xml:space="preserve">го дела судом апелляционной инстанции, </w:t>
      </w:r>
      <w:r w:rsidR="00551B24">
        <w:t xml:space="preserve">           </w:t>
      </w:r>
      <w:r>
        <w:t xml:space="preserve">ходатайствовать перед судом о назначении защитника, в том числе бесплатно, </w:t>
      </w:r>
      <w:r w:rsidR="00551B24">
        <w:t xml:space="preserve">                  </w:t>
      </w:r>
      <w:r>
        <w:t xml:space="preserve">в случаях установленным уголовно-процессуальным законом РФ, отказаться </w:t>
      </w:r>
      <w:r w:rsidR="00551B24">
        <w:t xml:space="preserve">                   </w:t>
      </w:r>
      <w:r>
        <w:t>от защитника.</w:t>
      </w:r>
    </w:p>
    <w:p w:rsidR="00A77B3E" w:rsidP="00551B24">
      <w:pPr>
        <w:ind w:firstLine="720"/>
        <w:jc w:val="both"/>
      </w:pPr>
      <w:r>
        <w:t xml:space="preserve">Приговор может быть обжалован в апелляционном порядке                                  с соблюдением требований ст. 317 УПК РФ в Советский районный суд </w:t>
      </w:r>
      <w:r w:rsidR="00551B24">
        <w:t xml:space="preserve">                   </w:t>
      </w:r>
      <w:r>
        <w:t xml:space="preserve">Республики Крым в течение 10 суток со дня провозглашения приговора через мирового судью. </w:t>
      </w:r>
    </w:p>
    <w:p w:rsidR="007419DE" w:rsidP="00551B24">
      <w:pPr>
        <w:ind w:firstLine="720"/>
      </w:pPr>
    </w:p>
    <w:p w:rsidR="00A77B3E" w:rsidP="00551B24">
      <w:pPr>
        <w:ind w:firstLine="720"/>
      </w:pPr>
      <w:r>
        <w:t>Мировой судья</w:t>
      </w:r>
      <w:r>
        <w:tab/>
      </w:r>
      <w:r>
        <w:tab/>
        <w:t xml:space="preserve">        подпись</w:t>
      </w:r>
      <w:r>
        <w:tab/>
      </w:r>
      <w:r>
        <w:tab/>
        <w:t xml:space="preserve">          Е.Н. Елецких</w:t>
      </w:r>
    </w:p>
    <w:p w:rsidR="00A77B3E"/>
    <w:sectPr w:rsidSect="00E519A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B0"/>
    <w:rsid w:val="00040615"/>
    <w:rsid w:val="0008717C"/>
    <w:rsid w:val="000F2679"/>
    <w:rsid w:val="00200655"/>
    <w:rsid w:val="0025484E"/>
    <w:rsid w:val="003425B0"/>
    <w:rsid w:val="00551B24"/>
    <w:rsid w:val="006067FF"/>
    <w:rsid w:val="007419DE"/>
    <w:rsid w:val="007B48AC"/>
    <w:rsid w:val="007C1899"/>
    <w:rsid w:val="007F3244"/>
    <w:rsid w:val="00880803"/>
    <w:rsid w:val="008E472E"/>
    <w:rsid w:val="00A77B3E"/>
    <w:rsid w:val="00B20C5A"/>
    <w:rsid w:val="00B93778"/>
    <w:rsid w:val="00C504B9"/>
    <w:rsid w:val="00CF224A"/>
    <w:rsid w:val="00E519A2"/>
    <w:rsid w:val="00EC47CD"/>
    <w:rsid w:val="00EF2B8A"/>
    <w:rsid w:val="00FD2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