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№1-0003/85/2026</w:t>
      </w:r>
    </w:p>
    <w:p w:rsidR="00A77B3E">
      <w:r>
        <w:t>УИД 91MS0085-телефон-телефон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</w:t>
      </w:r>
      <w:r>
        <w:t xml:space="preserve">республиканского значения Судак с подчиненной ему территорией)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помощником –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 xml:space="preserve"> и его защитника – адвоката </w:t>
      </w:r>
      <w:r>
        <w:t>фио</w:t>
      </w:r>
      <w:r>
        <w:t xml:space="preserve">,   </w:t>
      </w:r>
      <w:r>
        <w:t xml:space="preserve"> 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</w:t>
      </w:r>
      <w:r>
        <w:t xml:space="preserve">, паспортные данные, гражданина Российской Федерации, паспортные данные, образование высшее, трудоустроен наименование организации слесарь-монтажник, в браке не </w:t>
      </w:r>
      <w:r>
        <w:t xml:space="preserve">состоящего, лиц на иждивении не имеющего, зарегистрированного по адресу: адрес, проживающего по адресу: адрес, ранее не судимого, </w:t>
      </w:r>
    </w:p>
    <w:p w:rsidR="00A77B3E">
      <w:r>
        <w:t>в совершении преступления, предусмотренного ч. 1 ст. 112 Уголовного кодекса Российской Федерации,</w:t>
      </w:r>
    </w:p>
    <w:p w:rsidR="00A77B3E">
      <w:r>
        <w:t>УСТАНОВИЛ:</w:t>
      </w:r>
    </w:p>
    <w:p w:rsidR="00A77B3E">
      <w:r>
        <w:t>фио</w:t>
      </w:r>
      <w:r>
        <w:t xml:space="preserve"> совершил пре</w:t>
      </w:r>
      <w:r>
        <w:t>ступление против жизни и здоровья при следующих обстоятельствах.</w:t>
      </w:r>
    </w:p>
    <w:p w:rsidR="00A77B3E">
      <w:r>
        <w:t xml:space="preserve">Так, у </w:t>
      </w:r>
      <w:r>
        <w:t>фио</w:t>
      </w:r>
      <w:r>
        <w:t xml:space="preserve">, не позднее время дата, на почве сложившихся неприязненных отношений с </w:t>
      </w:r>
      <w:r>
        <w:t>фио</w:t>
      </w:r>
      <w:r>
        <w:t xml:space="preserve">, возник преступный умысел, направленный на причинение телесных повреждений потерпевшему </w:t>
      </w:r>
      <w:r>
        <w:t>фио</w:t>
      </w:r>
      <w:r>
        <w:t xml:space="preserve"> дата, примерн</w:t>
      </w:r>
      <w:r>
        <w:t xml:space="preserve">о в время (более точное время в ходе дознания не установлено), </w:t>
      </w:r>
      <w:r>
        <w:t>фио</w:t>
      </w:r>
      <w:r>
        <w:t xml:space="preserve">, будучи в состоянии алкогольного опьянения, находясь во дворе квартиры 5 дома 7 по адрес </w:t>
      </w:r>
      <w:r>
        <w:t>адрес</w:t>
      </w:r>
      <w:r>
        <w:t>, реализуя свой преступный умысел, фактически осознавая общественную опасность своих противопра</w:t>
      </w:r>
      <w:r>
        <w:t xml:space="preserve">вных действий, предвидя возможность наступления общественно опасных последствий в виде причинения вреда здоровью и желая их наступления, умышленно нанёс </w:t>
      </w:r>
      <w:r>
        <w:t>фио</w:t>
      </w:r>
      <w:r>
        <w:t xml:space="preserve"> не менее 1 удара кулаком правой руки в нос, затем удерживая правой рукой потерпевшего за халат нане</w:t>
      </w:r>
      <w:r>
        <w:t>с кулаком левой руки не менее 1 удара в правую область лица и не менее 1 удара кулаком левой руки в область грудной клетки, причинив последнему телесные повреждения в виде: переломы ячеек решетчатой кости справа, верхне-челюстной пазухи справа, нижней стен</w:t>
      </w:r>
      <w:r>
        <w:t xml:space="preserve">ки глазницы, костей спинки носа; кровоподтеки правой </w:t>
      </w:r>
      <w:r>
        <w:t>пароорбитальной</w:t>
      </w:r>
      <w:r>
        <w:t xml:space="preserve"> области, правой боковой поверхности грудной клетки; кровоизлияние в склеру правого глаза.</w:t>
      </w:r>
    </w:p>
    <w:p w:rsidR="00A77B3E">
      <w:r>
        <w:t xml:space="preserve">Согласно заключения эксперта № 111 от дата </w:t>
      </w:r>
      <w:r>
        <w:t>фио</w:t>
      </w:r>
      <w:r>
        <w:t xml:space="preserve"> причинены следующие телесные повреждения: переломы</w:t>
      </w:r>
      <w:r>
        <w:t xml:space="preserve"> ячеек решетчатой кости справа, верхне-челюстной пазухи справа, нижней стенки глазницы, костей спинки носа, кровоподтеки правой </w:t>
      </w:r>
      <w:r>
        <w:t>пароорбитальной</w:t>
      </w:r>
      <w:r>
        <w:t xml:space="preserve"> области, кровоизлияние в склеру правого глаза повлекли за собой кратковременное расстройство здоровья продолжите</w:t>
      </w:r>
      <w:r>
        <w:t>льностью до трех недель, и руководствуясь п.5.2.1 «Порядка определения степени тяжести вреда, причиненного здоровью человека», утвержденных Приказом Министерства здравоохранения Российской Федерации «Об утверждении Порядка</w:t>
      </w:r>
    </w:p>
    <w:p w:rsidR="00A77B3E">
      <w:r>
        <w:t>определения степени тяжести вреда</w:t>
      </w:r>
      <w:r>
        <w:t xml:space="preserve">, причиненного здоровью человека» № 172-н от дата, повреждения причиненные </w:t>
      </w:r>
      <w:r>
        <w:t>фио</w:t>
      </w:r>
      <w:r>
        <w:t xml:space="preserve"> квалифицируются, как повреждения причинившие вред здоровью человека средней тяжести. Данные телесные повреждения образовались в результате травматических воздействий тупого твер</w:t>
      </w:r>
      <w:r>
        <w:t>дого предмета (предметов) (не менее одного в область головы, не менее 1 в область туловища).</w:t>
      </w:r>
    </w:p>
    <w:p w:rsidR="00A77B3E">
      <w:r>
        <w:t xml:space="preserve">Своими умышленными действиями, </w:t>
      </w:r>
      <w:r>
        <w:t>фио</w:t>
      </w:r>
      <w:r>
        <w:t xml:space="preserve"> совершил преступление, предусмотренные ч. 1 ст. 112 Уголовного кодекса Российской Федерации – умышленное причинение средней тяже</w:t>
      </w:r>
      <w:r>
        <w:t>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>
      <w:r>
        <w:t xml:space="preserve">Потерпевшим </w:t>
      </w:r>
      <w:r>
        <w:t>фио</w:t>
      </w:r>
      <w:r>
        <w:t xml:space="preserve"> предоставлено ходатайство о прекращении уголовного дела в отношении п</w:t>
      </w:r>
      <w:r>
        <w:t xml:space="preserve">одсудимого в соответствии со </w:t>
      </w:r>
      <w:r>
        <w:t>адресст</w:t>
      </w:r>
      <w:r>
        <w:t xml:space="preserve">. 25 адреса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потерпевшему вреда, претензий материального и морального характера к </w:t>
      </w:r>
      <w:r>
        <w:t xml:space="preserve">подсудимому не имеет. </w:t>
      </w:r>
    </w:p>
    <w:p w:rsidR="00A77B3E">
      <w:r>
        <w:t>Подсудимый ходатайство потерпевшего поддержал, просил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признает, в содеянном чистосердечно</w:t>
      </w:r>
      <w:r>
        <w:t xml:space="preserve">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>Защитник просил заявленное</w:t>
      </w:r>
      <w:r>
        <w:t xml:space="preserve"> ходатайство потерпевшего удовлетворить, производство по уголовному делу прекратить в связи с примирением сторон в силу </w:t>
      </w:r>
      <w:r>
        <w:t>адресст</w:t>
      </w:r>
      <w:r>
        <w:t>. 25 адреса Российской Федерации, на основании ст. 76 Уголовного кодекса Российской Федерации освободить подсудимого от уголовной</w:t>
      </w:r>
      <w:r>
        <w:t xml:space="preserve"> ответственности.</w:t>
      </w:r>
    </w:p>
    <w:p w:rsidR="00A77B3E">
      <w:r>
        <w:t>Государственный обвинитель не возражал против удовлетворения ходатайства потерпевшего и прекращения уголовного дела в связи с примирением сторон.</w:t>
      </w:r>
    </w:p>
    <w:p w:rsidR="00A77B3E">
      <w:r>
        <w:t>Выслушав участников процесса, обозрев материалы дела, суд приходит к следующему.</w:t>
      </w:r>
    </w:p>
    <w:p w:rsidR="00A77B3E">
      <w:r>
        <w:t>В соответст</w:t>
      </w:r>
      <w:r>
        <w:t xml:space="preserve">вии со </w:t>
      </w:r>
      <w:r>
        <w:t>адресст</w:t>
      </w:r>
      <w:r>
        <w:t>. 25 адреса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</w:t>
      </w:r>
      <w:r>
        <w:t>екса Российской Федерации.</w:t>
      </w:r>
    </w:p>
    <w:p w:rsidR="00A77B3E">
      <w: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</w:t>
      </w:r>
      <w:r>
        <w:t>иненный потерпевшему вред.</w:t>
      </w:r>
    </w:p>
    <w:p w:rsidR="00A77B3E">
      <w:r>
        <w:t xml:space="preserve">В соответствии со </w:t>
      </w:r>
      <w:r>
        <w:t>адресст</w:t>
      </w:r>
      <w:r>
        <w:t>. 25 адреса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</w:t>
      </w:r>
      <w:r>
        <w:t xml:space="preserve"> предусмотренных ст. 76 Уголовного кодекса Российской Федерации.</w:t>
      </w:r>
    </w:p>
    <w:p w:rsidR="00A77B3E">
      <w:r>
        <w:t xml:space="preserve">В силу ст. 76 Уголовного кодекса Российской Федерации, лицо, впервые совершившее преступление небольшой или средней тяжести, может быть </w:t>
      </w:r>
      <w:r>
        <w:t>освобождено от уголовной ответственности, если оно прим</w:t>
      </w:r>
      <w:r>
        <w:t>ирилось с потерпевшим и загладило причиненный потерпевшему вред.</w:t>
      </w:r>
    </w:p>
    <w:p w:rsidR="00A77B3E">
      <w:r>
        <w:t>Согласно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</w:t>
      </w:r>
      <w:r>
        <w:t>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</w:t>
      </w:r>
      <w:r>
        <w:t>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</w:t>
      </w:r>
      <w:r>
        <w:t>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</w:t>
      </w:r>
      <w:r>
        <w:t>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</w:t>
      </w:r>
      <w:r>
        <w:t>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</w:t>
      </w:r>
      <w:r>
        <w:t xml:space="preserve">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</w:t>
      </w:r>
      <w:r>
        <w:t>ного ч. 1 ст. 112 Уголовного кодекса Российской Федерации, относящегося к преступным деяниям небольшой тяжести, ранее не судим.</w:t>
      </w:r>
    </w:p>
    <w:p w:rsidR="00A77B3E">
      <w:r>
        <w:t>Материалы дела свидетельствуют, что причиненный потерпевшему вред подсудимым заглажен, что подтверждается ходатайством потерпевш</w:t>
      </w:r>
      <w:r>
        <w:t xml:space="preserve">его, согласно которому подсудимым полностью возмещен вред, причиненный преступлением. </w:t>
      </w:r>
    </w:p>
    <w:p w:rsidR="00A77B3E">
      <w:r>
        <w:t>Так, согласно поступившему в суд ходатайству от потерпевшего причиненный вред заглажен, претензий к нему потерпевший не имеет, подсудимый загладил причинённый преступлен</w:t>
      </w:r>
      <w:r>
        <w:t>ием вред и они примирились.</w:t>
      </w:r>
    </w:p>
    <w:p w:rsidR="00A77B3E">
      <w:r>
        <w:t xml:space="preserve">В силу ч. 2 </w:t>
      </w:r>
      <w:r>
        <w:t>адресст</w:t>
      </w:r>
      <w:r>
        <w:t xml:space="preserve">. 239 адрес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 xml:space="preserve">Согласно п. 2 ч. 1 </w:t>
      </w:r>
      <w:r>
        <w:t>адр</w:t>
      </w:r>
      <w:r>
        <w:t>есст</w:t>
      </w:r>
      <w:r>
        <w:t>. 254 адрес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 xml:space="preserve">Учитывая положения </w:t>
      </w:r>
      <w:r>
        <w:t>адресст</w:t>
      </w:r>
      <w:r>
        <w:t>. 25 адреса Российской Федерации и ст. 76 Уголовного кодекса Российской Федер</w:t>
      </w:r>
      <w:r>
        <w:t xml:space="preserve">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потерпевшей в части заглаживания </w:t>
      </w:r>
      <w:r>
        <w:t xml:space="preserve">подсудимым причиненного вреда, и примирения с подсудимым, </w:t>
      </w:r>
      <w:r>
        <w:t xml:space="preserve">то обстоятельство, что </w:t>
      </w:r>
      <w:r>
        <w:t>фио</w:t>
      </w:r>
      <w:r>
        <w:t xml:space="preserve"> ранее не судим, обвиняется в совершении преступления небольшой тяжести,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</w:t>
      </w:r>
      <w:r>
        <w:t xml:space="preserve">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>
        <w:t>фио</w:t>
      </w:r>
      <w:r>
        <w:t xml:space="preserve">  в силу </w:t>
      </w:r>
      <w:r>
        <w:t>адресст</w:t>
      </w:r>
      <w:r>
        <w:t xml:space="preserve">. 25 адреса Российской Федерации, в связи с примирением сторон, с освобождением </w:t>
      </w:r>
      <w:r>
        <w:t>фио</w:t>
      </w:r>
      <w:r>
        <w:t xml:space="preserve"> от уголовной отв</w:t>
      </w:r>
      <w:r>
        <w:t>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A77B3E">
      <w:r>
        <w:t>Сведений о возможности прекращения уголовного дела в отношении подсудимого по иным основаниям не имеется и судом не установ</w:t>
      </w:r>
      <w:r>
        <w:t>лено.</w:t>
      </w:r>
    </w:p>
    <w:p w:rsidR="00A77B3E">
      <w:r>
        <w:t>Гражданский иск по делу не заявлен.</w:t>
      </w:r>
    </w:p>
    <w:p w:rsidR="00A77B3E">
      <w:r>
        <w:t xml:space="preserve">Избранная в отношении </w:t>
      </w:r>
      <w:r>
        <w:t>фио</w:t>
      </w:r>
      <w:r>
        <w:t xml:space="preserve"> в ходе дознания мера процессуального принуждения в виде обязательства о явке подлежит отмене после вступления постановления в законную силу.</w:t>
      </w:r>
    </w:p>
    <w:p w:rsidR="00A77B3E">
      <w:r>
        <w:t xml:space="preserve">В соответствии со </w:t>
      </w:r>
      <w:r>
        <w:t>ст.ст</w:t>
      </w:r>
      <w:r>
        <w:t>. 131, 132 УПК РФ расход</w:t>
      </w:r>
      <w:r>
        <w:t xml:space="preserve">ы на оплату труда адвоката в суде, выплаченные за счет средств федерального бюджета на основании отдельного постановления, являются судебными издержками и подлежат взысканию с участника процесса. </w:t>
      </w:r>
    </w:p>
    <w:p w:rsidR="00A77B3E">
      <w:r>
        <w:t>Предусмотренных ч. 1 ст. 132 УПК РФ оснований для освобожде</w:t>
      </w:r>
      <w:r>
        <w:t xml:space="preserve">ния </w:t>
      </w:r>
      <w:r>
        <w:t>фио</w:t>
      </w:r>
      <w:r>
        <w:t xml:space="preserve"> от взыскания процессуальных издержек, связанных с оплатой вознаграждения адвокату </w:t>
      </w:r>
      <w:r>
        <w:t>фио</w:t>
      </w:r>
      <w:r>
        <w:t>, принимавшему участие в судебном разбирательстве в качестве защитника по назначению, суд не находит, поскольку обстоятельств, свидетельствующих об имущественной н</w:t>
      </w:r>
      <w:r>
        <w:t xml:space="preserve">есостоятельности </w:t>
      </w:r>
      <w:r>
        <w:t>фио</w:t>
      </w:r>
      <w:r>
        <w:t xml:space="preserve"> не установлено.</w:t>
      </w:r>
    </w:p>
    <w:p w:rsidR="00A77B3E">
      <w:r>
        <w:t xml:space="preserve">Вещественными доказательствами по делу отсутствуют. </w:t>
      </w:r>
    </w:p>
    <w:p w:rsidR="00A77B3E">
      <w:r>
        <w:t xml:space="preserve">Руководствуясь ст.76 Уголовного кодекса Российской Федерации, </w:t>
      </w:r>
      <w:r>
        <w:t>ст.ст</w:t>
      </w:r>
      <w:r>
        <w:t>. 25, 254 Уголовно-процессуального кодекса Российской Федерации, суд -</w:t>
      </w:r>
    </w:p>
    <w:p w:rsidR="00A77B3E">
      <w:r>
        <w:t>ПОСТАНОВИЛ:</w:t>
      </w:r>
    </w:p>
    <w:p w:rsidR="00A77B3E">
      <w:r>
        <w:t>Уголовное дело в</w:t>
      </w:r>
      <w:r>
        <w:t xml:space="preserve"> отношении </w:t>
      </w:r>
      <w:r>
        <w:t>фио</w:t>
      </w:r>
      <w:r>
        <w:t xml:space="preserve">, обвиняемого в совершении преступления, предусмотренного ч. 1 ст. 112 Уголовного кодекса Российской Федерации, прекратить на основании </w:t>
      </w:r>
      <w:r>
        <w:t>адресст</w:t>
      </w:r>
      <w:r>
        <w:t>. 25 адреса Российской Федерации в связи с примирением сторон.</w:t>
      </w:r>
    </w:p>
    <w:p w:rsidR="00A77B3E">
      <w:r>
        <w:t>На основании ст. 76 Уголовного кодек</w:t>
      </w:r>
      <w:r>
        <w:t xml:space="preserve">са Российской Федерации </w:t>
      </w:r>
      <w:r>
        <w:t>фио</w:t>
      </w:r>
      <w:r>
        <w:t xml:space="preserve"> освободить от уголовной ответственности. </w:t>
      </w:r>
    </w:p>
    <w:p w:rsidR="00A77B3E">
      <w:r>
        <w:t xml:space="preserve">Меру процессуального принуждения </w:t>
      </w:r>
      <w:r>
        <w:t>фио</w:t>
      </w:r>
      <w:r>
        <w:t xml:space="preserve"> в виде обязательства о явке отменить по вступлению постановления в законную силу. </w:t>
      </w:r>
    </w:p>
    <w:p w:rsidR="00A77B3E">
      <w:r>
        <w:t xml:space="preserve">Взыскать с </w:t>
      </w:r>
      <w:r>
        <w:t>фио</w:t>
      </w:r>
      <w:r>
        <w:t xml:space="preserve"> в доход федерального бюджета процессуальные издержк</w:t>
      </w:r>
      <w:r>
        <w:t>и в сумме сумма</w:t>
      </w:r>
    </w:p>
    <w:p w:rsidR="00A77B3E">
      <w:r>
        <w:t xml:space="preserve">Постановление может быть обжаловано в </w:t>
      </w:r>
      <w:r>
        <w:t>Судакском</w:t>
      </w:r>
      <w:r>
        <w:t xml:space="preserve"> городском суде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 в течение 15 суток со д</w:t>
      </w:r>
      <w:r>
        <w:t>ня его вынесения.</w:t>
      </w:r>
    </w:p>
    <w:p w:rsidR="00A77B3E"/>
    <w:p w:rsidR="00A77B3E">
      <w:r>
        <w:t xml:space="preserve">Мировой судья                                                                                                  </w:t>
      </w:r>
      <w:r>
        <w:t>фио</w:t>
      </w:r>
    </w:p>
    <w:p w:rsidR="00A77B3E">
      <w:r>
        <w:t>4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BF"/>
    <w:rsid w:val="009952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