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1-85-0004/2026</w:t>
      </w:r>
    </w:p>
    <w:p w:rsidR="00A77B3E">
      <w:r>
        <w:t>УИД: 91MS0085-телефон-телефон</w:t>
      </w:r>
    </w:p>
    <w:p w:rsidR="00A77B3E">
      <w:r>
        <w:t>ПРИГОВОР</w:t>
      </w:r>
    </w:p>
    <w:p w:rsidR="00A77B3E">
      <w:r>
        <w:t>ИМЕНЕМ РОССИЙСКОЙ ФЕДЕРАЦИИ</w:t>
      </w:r>
    </w:p>
    <w:p w:rsidR="00A77B3E">
      <w:r>
        <w:t>дата             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</w:t>
      </w:r>
      <w:r>
        <w:t xml:space="preserve">(город республиканского значения Судак с подчиненной ему территорией) адрес </w:t>
      </w:r>
      <w:r>
        <w:t>фио</w:t>
      </w:r>
      <w:r>
        <w:t>,</w:t>
      </w:r>
    </w:p>
    <w:p w:rsidR="00A77B3E">
      <w:r>
        <w:t xml:space="preserve">при секретаре судебного заседания, помощнике - </w:t>
      </w:r>
      <w:r>
        <w:t>фио</w:t>
      </w:r>
      <w:r>
        <w:t>,</w:t>
      </w:r>
    </w:p>
    <w:p w:rsidR="00A77B3E">
      <w:r>
        <w:t xml:space="preserve">с участием государственного обвинителя – </w:t>
      </w:r>
      <w:r>
        <w:t>фио</w:t>
      </w:r>
      <w:r>
        <w:t>,</w:t>
      </w:r>
    </w:p>
    <w:p w:rsidR="00A77B3E">
      <w:r>
        <w:t xml:space="preserve">подсудимого – </w:t>
      </w:r>
      <w:r>
        <w:t>фио</w:t>
      </w:r>
      <w:r>
        <w:t>,</w:t>
      </w:r>
    </w:p>
    <w:p w:rsidR="00A77B3E">
      <w:r>
        <w:t xml:space="preserve">защитника – адвоката </w:t>
      </w:r>
      <w:r>
        <w:t>фио</w:t>
      </w:r>
      <w:r>
        <w:t xml:space="preserve">, удостоверение № </w:t>
      </w:r>
      <w:r>
        <w:t>выданное Гл</w:t>
      </w:r>
      <w:r>
        <w:t xml:space="preserve">авным управлением Минюста России по адрес и Севастополю дата, ордера № </w:t>
      </w:r>
      <w:r>
        <w:t>-телефон от дата,</w:t>
      </w:r>
    </w:p>
    <w:p w:rsidR="00A77B3E">
      <w:r>
        <w:t xml:space="preserve">рассмотрев в открытом судебном заседании уголовное дело в отношении: </w:t>
      </w:r>
    </w:p>
    <w:p w:rsidR="00A77B3E">
      <w:r>
        <w:t>фио</w:t>
      </w:r>
      <w:r>
        <w:t>, паспортные данные, гражданина Российской Федерации, в браке не состоящего, официал</w:t>
      </w:r>
      <w:r>
        <w:t xml:space="preserve">ьно не трудоустроенного, лиц на иждивении не имеющего, на воинском учете не состоящего, имеющего среднее-специальное образование, зарегистрированного и проживающего по адресу: адрес, ранее не судимого, </w:t>
      </w:r>
    </w:p>
    <w:p w:rsidR="00A77B3E">
      <w:r>
        <w:tab/>
        <w:t>в совершении преступления, предусмотренного п. «в» ч</w:t>
      </w:r>
      <w:r>
        <w:t xml:space="preserve">. 2 ст. 115 Уголовного кодекса Российской Федерации, - </w:t>
      </w:r>
    </w:p>
    <w:p w:rsidR="00A77B3E">
      <w:r>
        <w:t>УСТАНОВИЛ:</w:t>
      </w:r>
    </w:p>
    <w:p w:rsidR="00A77B3E">
      <w:r>
        <w:t>фио</w:t>
      </w:r>
      <w:r>
        <w:t xml:space="preserve"> </w:t>
      </w:r>
      <w:r>
        <w:t>фио</w:t>
      </w:r>
      <w:r>
        <w:t xml:space="preserve"> совершил преступление против жизни и здоровья при следующих обстоятельствах.</w:t>
      </w:r>
    </w:p>
    <w:p w:rsidR="00A77B3E">
      <w:r>
        <w:t xml:space="preserve">Так, у </w:t>
      </w:r>
      <w:r>
        <w:t>фио</w:t>
      </w:r>
      <w:r>
        <w:t xml:space="preserve">, дата, примерно в время, находящегося на участке местности, расположенного в районе магазина </w:t>
      </w:r>
      <w:r>
        <w:t xml:space="preserve">«Рубикон», по адресу: адрес, в ходе происходящего конфликта, возникшего на бытовой почве с </w:t>
      </w:r>
      <w:r>
        <w:t>фио</w:t>
      </w:r>
      <w:r>
        <w:t>, возник преступный умысел, направленный на причинение телесных повреждений последнему. Реализуя свой преступный умысел, находясь в вышеуказанное время в вышеуказ</w:t>
      </w:r>
      <w:r>
        <w:t xml:space="preserve">анном месте, мотивируя свои действия внезапно возникшими личными неприязненными отношениями к </w:t>
      </w:r>
      <w:r>
        <w:t>фио</w:t>
      </w:r>
      <w:r>
        <w:t>, осознавая фактический характер и общественную опасность своих действий, предвидя возможность наступления общественно опасных последствий и желая их наступлен</w:t>
      </w:r>
      <w:r>
        <w:t xml:space="preserve">ия, </w:t>
      </w:r>
      <w:r>
        <w:t>фио</w:t>
      </w:r>
      <w:r>
        <w:t xml:space="preserve"> держа в правой руке предмет, используемый в качестве оружия - складной нож, нанес </w:t>
      </w:r>
      <w:r>
        <w:t>фио</w:t>
      </w:r>
      <w:r>
        <w:t xml:space="preserve"> 2 (два) удара в область левой стороны живота, причинив последнему телесные повреждения.</w:t>
      </w:r>
    </w:p>
    <w:p w:rsidR="00A77B3E">
      <w:r>
        <w:t xml:space="preserve">Согласно заключения эксперта № 116 от дата, следует, что у </w:t>
      </w:r>
      <w:r>
        <w:t>фио</w:t>
      </w:r>
      <w:r>
        <w:t xml:space="preserve"> обнаружены </w:t>
      </w:r>
      <w:r>
        <w:t>2 (две) раны (левой боковой поверхности живота и левой поясничной области), которые потребовали проведения первичной хирургической обработки раны с наложением швов. В ходе проведения оперативного вмешательства дата установлен слепой характер ран, без повре</w:t>
      </w:r>
      <w:r>
        <w:t>ждения париетальной брюшины. Таким образом, раны повлекли за собой кратковременное расстройство здоровья - временное расстройство здоровья продолжительностью до трех недель от момента причинения травмы (до 21 дня включительно). Согласно п. 5.3.1 «Порядка о</w:t>
      </w:r>
      <w:r>
        <w:t xml:space="preserve">пределения степени тяжести вреда, причинённого здоровью человека», утверждённых Приказом Министерства здравоохранения Российской Федерации (МИНЗДРАВ РОССИИ) «Об утверждении Порядка определения степени тяжести вреда, причинённого здоровью человека» № 172-н </w:t>
      </w:r>
      <w:r>
        <w:t xml:space="preserve">от дата, рана левой боковой </w:t>
      </w:r>
      <w:r>
        <w:t xml:space="preserve">поверхности живота, у </w:t>
      </w:r>
      <w:r>
        <w:t>фио</w:t>
      </w:r>
      <w:r>
        <w:t>, квалифицируется, как повреждение причинившее легкий вред здоровью человека. Согласно п. 5.3.1 «Порядка</w:t>
      </w:r>
    </w:p>
    <w:p w:rsidR="00A77B3E">
      <w:r>
        <w:t>человека», утверждённых Приказом Министерства здравоохранения Российской Федерации</w:t>
      </w:r>
    </w:p>
    <w:p w:rsidR="00A77B3E">
      <w:r>
        <w:t>(МИНЗДРАВ РОССИ</w:t>
      </w:r>
      <w:r>
        <w:t xml:space="preserve">И) «Об утверждении Порядка определения степени тяжести вреда, причиненного здоровью человека» № 172-н от дата, рана левой поясничной области, у </w:t>
      </w:r>
      <w:r>
        <w:t>фио</w:t>
      </w:r>
      <w:r>
        <w:t>, квалифицируется, как повреждение, причинившее легкий вред здоровью человека.</w:t>
      </w:r>
    </w:p>
    <w:p w:rsidR="00A77B3E">
      <w:r>
        <w:t>В судебном заседании, выслушав</w:t>
      </w:r>
      <w:r>
        <w:t xml:space="preserve"> изложенное государственным обвинителем обвинение, после разъяснения ему положений ст. 51 Конституции РФ, п. 3 ч. 4 ст. 47 УПК РФ, </w:t>
      </w:r>
      <w:r>
        <w:t>фио</w:t>
      </w:r>
      <w:r>
        <w:t xml:space="preserve"> заявил о согласии давать показания, показал, что  дата, примерно в время, он находился в районе магазина «Рубикон», распо</w:t>
      </w:r>
      <w:r>
        <w:t xml:space="preserve">ложенного по адресу: адрес, к нему подошёл сам </w:t>
      </w:r>
      <w:r>
        <w:t>фио</w:t>
      </w:r>
      <w:r>
        <w:t>, который находился в состоянии алкогольного опьянения, вёл себя неадекватно, высказывался нецензурными словами в его адрес, связано это было с ранее произошедшей обидой, с детских школьных времён. В ходе п</w:t>
      </w:r>
      <w:r>
        <w:t xml:space="preserve">роизошедшего словесного конфликта с </w:t>
      </w:r>
      <w:r>
        <w:t>фио</w:t>
      </w:r>
      <w:r>
        <w:t xml:space="preserve">, последний нанес один удар ладонью в область затылочной части его головы, в виде подзатыльника, при этом никакого физического вреда ему причинено не было и никакой травмы нанесено не было. Затем </w:t>
      </w:r>
      <w:r>
        <w:t>фио</w:t>
      </w:r>
      <w:r>
        <w:t xml:space="preserve"> попытался с ним б</w:t>
      </w:r>
      <w:r>
        <w:t xml:space="preserve">ороться. В свою очередь, нанесенный </w:t>
      </w:r>
      <w:r>
        <w:t>фио</w:t>
      </w:r>
      <w:r>
        <w:t xml:space="preserve"> подзатыльник его сильно возмутил, и он посчитал его как оскорбление. В правом кармане его штанов находился перочинный раскладной нож, который был с зажимом. После того, как он оттолкнул от себя </w:t>
      </w:r>
      <w:r>
        <w:t>фио</w:t>
      </w:r>
      <w:r>
        <w:t>, то достал из прав</w:t>
      </w:r>
      <w:r>
        <w:t xml:space="preserve">ого кармана своих штанов указанный перочинный нож, держа данный нож в правой руке, нанес </w:t>
      </w:r>
      <w:r>
        <w:t>фио</w:t>
      </w:r>
      <w:r>
        <w:t xml:space="preserve"> два удара этим ножом в область левой части живота. Когда он нанес </w:t>
      </w:r>
      <w:r>
        <w:t>фио</w:t>
      </w:r>
      <w:r>
        <w:t xml:space="preserve"> два удара ножом, то сразу убежал к себе домой. При причинении </w:t>
      </w:r>
      <w:r>
        <w:t>фио</w:t>
      </w:r>
      <w:r>
        <w:t xml:space="preserve"> двух ударов ножом, у него н</w:t>
      </w:r>
      <w:r>
        <w:t xml:space="preserve">е было намерения или умысла направленного на совершение убийства или причинения тяжкого вреда здоровья, но удары ножом он причинил </w:t>
      </w:r>
      <w:r>
        <w:t>фио</w:t>
      </w:r>
      <w:r>
        <w:t>, чтобы последний к нему не подходил, так как последний хотел с ним бороться. Во время этого конфликта, он не высказывал у</w:t>
      </w:r>
      <w:r>
        <w:t xml:space="preserve">гроз убийством или причинения тяжкого вреда </w:t>
      </w:r>
      <w:r>
        <w:t>фио</w:t>
      </w:r>
      <w:r>
        <w:t xml:space="preserve">, как и при нанесении последнему ударов ножом. После произошедшего конфликта с </w:t>
      </w:r>
      <w:r>
        <w:t>фио</w:t>
      </w:r>
      <w:r>
        <w:t xml:space="preserve">, он выбросил данный нож. Во время причинения телесных повреждений </w:t>
      </w:r>
      <w:r>
        <w:t>фио</w:t>
      </w:r>
      <w:r>
        <w:t>, он находился в трезвом виде и спиртные напитки не употр</w:t>
      </w:r>
      <w:r>
        <w:t xml:space="preserve">еблял, при этом сам </w:t>
      </w:r>
      <w:r>
        <w:t>фио</w:t>
      </w:r>
      <w:r>
        <w:t xml:space="preserve"> никаких телесных повреждений или побоев, причинивших ему физическую боль, не причинял и не наносил. Вину в содеянном признает в полном объеме, в содеянном раскаивается.</w:t>
      </w:r>
    </w:p>
    <w:p w:rsidR="00A77B3E">
      <w:r>
        <w:t>Виновность подсудимого в совершении преступления, предусмотренн</w:t>
      </w:r>
      <w:r>
        <w:t xml:space="preserve">ого п. «в» ч. 2 ст. 115 Уголовного кодекса Российской Федерации, помимо признательных показаний самого </w:t>
      </w:r>
      <w:r>
        <w:t>фио</w:t>
      </w:r>
      <w:r>
        <w:t xml:space="preserve"> подтверждается совокупностью исследованных в судебном заседании доказательств по делу.</w:t>
      </w:r>
    </w:p>
    <w:p w:rsidR="00A77B3E">
      <w:r>
        <w:t xml:space="preserve">Показаниями представителя потерпевшего </w:t>
      </w:r>
      <w:r>
        <w:t>фио</w:t>
      </w:r>
      <w:r>
        <w:t>, оглашенными в поря</w:t>
      </w:r>
      <w:r>
        <w:t>дке ч. 1 ст. 281 УПК РФ с согласия сторон, данными им в ходе предварительного следствия, из которых следует, что  дата, примерно в 17.00 часов, он подъехал на своём скутере к магазину «Рубикон», который расположен по адресу: адрес целью купить продукты пит</w:t>
      </w:r>
      <w:r>
        <w:t xml:space="preserve">ания. Заметил, что недалеко от данного магазина, на парапете, находятся знакомые ему люди, а именно местные жители адрес, адрес. После покупки продуктов питания подошёл к месту, на котором находились знакомые </w:t>
      </w:r>
      <w:r>
        <w:t>ему люди (</w:t>
      </w:r>
      <w:r>
        <w:t>фио</w:t>
      </w:r>
      <w:r>
        <w:t xml:space="preserve">, </w:t>
      </w:r>
      <w:r>
        <w:t>фио</w:t>
      </w:r>
      <w:r>
        <w:t xml:space="preserve">, </w:t>
      </w:r>
      <w:r>
        <w:t>фио</w:t>
      </w:r>
      <w:r>
        <w:t xml:space="preserve">, </w:t>
      </w:r>
      <w:r>
        <w:t>фио</w:t>
      </w:r>
      <w:r>
        <w:t xml:space="preserve"> </w:t>
      </w:r>
      <w:r>
        <w:t>фио</w:t>
      </w:r>
      <w:r>
        <w:t>, а также малои</w:t>
      </w:r>
      <w:r>
        <w:t xml:space="preserve">звестный для него мужчина по имени Тимур). Указанные люди находились на парапете и употребляли пиво. Подойдя к данным людям, стал общаться с </w:t>
      </w:r>
      <w:r>
        <w:t>фио</w:t>
      </w:r>
      <w:r>
        <w:t xml:space="preserve"> и с </w:t>
      </w:r>
      <w:r>
        <w:t>фио</w:t>
      </w:r>
      <w:r>
        <w:t xml:space="preserve"> </w:t>
      </w:r>
      <w:r>
        <w:t>фио</w:t>
      </w:r>
      <w:r>
        <w:t>. В ходе этого разговора, он заметил, как малоизвестный мужчина по имени Тимур, ушёл в неизвестное е</w:t>
      </w:r>
      <w:r>
        <w:t xml:space="preserve">му направление, и уже на месте не находился. Примерно в 17.30 часов, дата, между ним и </w:t>
      </w:r>
      <w:r>
        <w:t>фио</w:t>
      </w:r>
      <w:r>
        <w:t xml:space="preserve"> </w:t>
      </w:r>
      <w:r>
        <w:t>фио</w:t>
      </w:r>
      <w:r>
        <w:t xml:space="preserve"> возник словесный спор, связанный по причине личной неприязни, которая была между ними ранее в молодости, и сам </w:t>
      </w:r>
      <w:r>
        <w:t>фио</w:t>
      </w:r>
      <w:r>
        <w:t xml:space="preserve"> </w:t>
      </w:r>
      <w:r>
        <w:t>фио</w:t>
      </w:r>
      <w:r>
        <w:t>, как он понял по разговору, решил ему об э</w:t>
      </w:r>
      <w:r>
        <w:t xml:space="preserve">то напомнить. Во время этого спора, он нанес несильный удар ладонью правой руки, в область затылка </w:t>
      </w:r>
      <w:r>
        <w:t>фио</w:t>
      </w:r>
      <w:r>
        <w:t xml:space="preserve">, как в виде подзатыльника, при этом этим ударом, не желал причинять ему физический вред, тем более что никакого серьезного телесного повреждения, ему не </w:t>
      </w:r>
      <w:r>
        <w:t xml:space="preserve">причинил. Сделал он это, только для того, чтобы </w:t>
      </w:r>
      <w:r>
        <w:t>фио</w:t>
      </w:r>
      <w:r>
        <w:t xml:space="preserve"> </w:t>
      </w:r>
      <w:r>
        <w:t>фио</w:t>
      </w:r>
      <w:r>
        <w:t xml:space="preserve"> успокоился, так как в ходе словесного спора с ним, последний начал агрессивно вести себя по отношению к нему, высказываясь в его адрес оскорблениями. Сам он находился близко к </w:t>
      </w:r>
      <w:r>
        <w:t>фио</w:t>
      </w:r>
      <w:r>
        <w:t xml:space="preserve"> </w:t>
      </w:r>
      <w:r>
        <w:t>фио</w:t>
      </w:r>
      <w:r>
        <w:t>, стоя, и смог то</w:t>
      </w:r>
      <w:r>
        <w:t xml:space="preserve">лько заметить, как последний нанес правой рукой в его сторону два удара в область левой части его живота. Удары </w:t>
      </w:r>
      <w:r>
        <w:t>фио</w:t>
      </w:r>
      <w:r>
        <w:t xml:space="preserve"> </w:t>
      </w:r>
      <w:r>
        <w:t>фио</w:t>
      </w:r>
      <w:r>
        <w:t>, нанес ему каким - то предметом в область левой части его живота, так как в результате этих ударов, он почувствовал острую физическую бо</w:t>
      </w:r>
      <w:r>
        <w:t xml:space="preserve">ль в левой части его живота. Также, он заметил, что в области левой части живота, у него образовалось сильное кровотечение, как раз в той самой области, по которой </w:t>
      </w:r>
      <w:r>
        <w:t>фио</w:t>
      </w:r>
      <w:r>
        <w:t xml:space="preserve"> </w:t>
      </w:r>
      <w:r>
        <w:t>фио</w:t>
      </w:r>
      <w:r>
        <w:t xml:space="preserve"> наносил ему удары правой рукой. Увидев сильное кровотечение, он стал прижимать рану </w:t>
      </w:r>
      <w:r>
        <w:t xml:space="preserve">своей левой рукой, пытаясь тем самым остановить кровотечение и направился в сторону </w:t>
      </w:r>
      <w:r>
        <w:t>фио</w:t>
      </w:r>
      <w:r>
        <w:t xml:space="preserve">, для того чтобы его догнать и остановить, так как последний после нанесения ему ударов, стал убегать. Во время того, как </w:t>
      </w:r>
      <w:r>
        <w:t>фио</w:t>
      </w:r>
      <w:r>
        <w:t xml:space="preserve"> </w:t>
      </w:r>
      <w:r>
        <w:t>фио</w:t>
      </w:r>
      <w:r>
        <w:t xml:space="preserve"> убегал от него, то он успел заметить, ч</w:t>
      </w:r>
      <w:r>
        <w:t xml:space="preserve">то последний сжимает какой - то предмет, в правой руке, внешне похожий на нож, так как он успел заметить лезвие, данный предмет он не успел разглядеть. Сам </w:t>
      </w:r>
      <w:r>
        <w:t>фио</w:t>
      </w:r>
      <w:r>
        <w:t xml:space="preserve"> </w:t>
      </w:r>
      <w:r>
        <w:t>фио</w:t>
      </w:r>
      <w:r>
        <w:t xml:space="preserve"> убежал в сторону многоквартирных домов, расположенных по адрес, адрес, адрес, но куда именно</w:t>
      </w:r>
      <w:r>
        <w:t xml:space="preserve">, точно, он не успел рассмотреть. В это время, ему оказывал помощь </w:t>
      </w:r>
      <w:r>
        <w:t>фио</w:t>
      </w:r>
      <w:r>
        <w:t>, который сняв свою футболку, стал закрывать ему кровотечение, пытаясь тем самым остановить кровь. После чего, к месту, где ему причинили телесные повреждения, подъехал автомобиль бригад</w:t>
      </w:r>
      <w:r>
        <w:t xml:space="preserve">ы скорой медицинской помощи, который забрал его в </w:t>
      </w:r>
      <w:r>
        <w:t>Судакскую</w:t>
      </w:r>
      <w:r>
        <w:t xml:space="preserve"> городскую больницу, для оказания ему медицинской помощи. С ним, также направился и </w:t>
      </w:r>
      <w:r>
        <w:t>фио</w:t>
      </w:r>
      <w:r>
        <w:t xml:space="preserve">. Во время происходившего между ним и </w:t>
      </w:r>
      <w:r>
        <w:t>фио</w:t>
      </w:r>
      <w:r>
        <w:t xml:space="preserve"> </w:t>
      </w:r>
      <w:r>
        <w:t>фио</w:t>
      </w:r>
      <w:r>
        <w:t xml:space="preserve"> конфликта, последний не высказывал в его адрес угрозы убийством </w:t>
      </w:r>
      <w:r>
        <w:t>или угрозы причинения тяжкого вреда здоровья. (т. 1 л.д. 116-119).</w:t>
      </w:r>
    </w:p>
    <w:p w:rsidR="00A77B3E">
      <w:r>
        <w:t xml:space="preserve">Показаниями свидетеля </w:t>
      </w:r>
      <w:r>
        <w:t>фио</w:t>
      </w:r>
      <w:r>
        <w:t>, оглашенными в порядке ч. 1 ст. 281 УПК РФ с согласия сторон, данными им в ходе предварительного следствия, из которых следует, что примерно в время, дата, в район</w:t>
      </w:r>
      <w:r>
        <w:t xml:space="preserve">е магазина «Рубикон», расположенного по адресу: адрес, он находился вместе с </w:t>
      </w:r>
      <w:r>
        <w:t>фио</w:t>
      </w:r>
      <w:r>
        <w:t>, употребляли пиво. Недалеко от места их расположения, на примерном расстоянии 30-ти метров, находилась другая компания (</w:t>
      </w:r>
      <w:r>
        <w:t>фио</w:t>
      </w:r>
      <w:r>
        <w:t xml:space="preserve">, </w:t>
      </w:r>
      <w:r>
        <w:t>фио</w:t>
      </w:r>
      <w:r>
        <w:t xml:space="preserve"> </w:t>
      </w:r>
      <w:r>
        <w:t>фио</w:t>
      </w:r>
      <w:r>
        <w:t xml:space="preserve"> и </w:t>
      </w:r>
      <w:r>
        <w:t>фио</w:t>
      </w:r>
      <w:r>
        <w:t>). Указанная компания тоже употреблял</w:t>
      </w:r>
      <w:r>
        <w:t xml:space="preserve">а спиртные напитки. Затем, через некоторое время, он заметил, что между </w:t>
      </w:r>
      <w:r>
        <w:t>фио</w:t>
      </w:r>
      <w:r>
        <w:t xml:space="preserve"> и </w:t>
      </w:r>
      <w:r>
        <w:t>фио</w:t>
      </w:r>
      <w:r>
        <w:t xml:space="preserve"> </w:t>
      </w:r>
      <w:r>
        <w:t>фио</w:t>
      </w:r>
      <w:r>
        <w:t xml:space="preserve"> произошла словесная ссора, в ходе которой </w:t>
      </w:r>
      <w:r>
        <w:t>фио</w:t>
      </w:r>
      <w:r>
        <w:t xml:space="preserve"> нанес один удар ладонью в виде подзатыльника </w:t>
      </w:r>
      <w:r>
        <w:t>фио</w:t>
      </w:r>
      <w:r>
        <w:t xml:space="preserve"> </w:t>
      </w:r>
      <w:r>
        <w:t>фио</w:t>
      </w:r>
      <w:r>
        <w:t xml:space="preserve"> по задней части головы. Потом пошел в магазин «Рубикон», который находи</w:t>
      </w:r>
      <w:r>
        <w:t xml:space="preserve">лся рядом, а </w:t>
      </w:r>
      <w:r>
        <w:t>фио</w:t>
      </w:r>
      <w:r>
        <w:t xml:space="preserve"> направился к себе домой, </w:t>
      </w:r>
      <w:r>
        <w:t xml:space="preserve">что происходило дальше в другой компании он не видел. Покинув магазин, увидел, что </w:t>
      </w:r>
      <w:r>
        <w:t>фио</w:t>
      </w:r>
      <w:r>
        <w:t xml:space="preserve"> стоит и держит за левый бок своего живота, при этом само место, за которое последний держался своей рукой, кровоточило. Рядом с</w:t>
      </w:r>
      <w:r>
        <w:t xml:space="preserve"> </w:t>
      </w:r>
      <w:r>
        <w:t>фио</w:t>
      </w:r>
      <w:r>
        <w:t xml:space="preserve">, находился с </w:t>
      </w:r>
      <w:r>
        <w:t>фио</w:t>
      </w:r>
      <w:r>
        <w:t xml:space="preserve">, который прикрывал кровотечение своей футболкой. Самого </w:t>
      </w:r>
      <w:r>
        <w:t>фио</w:t>
      </w:r>
      <w:r>
        <w:t xml:space="preserve"> на месте уже не было и куда последний ушел, ему неизвестно. Затем приехал автомобиль бригады скорой медицинской помощи, которая забрала </w:t>
      </w:r>
      <w:r>
        <w:t>фио</w:t>
      </w:r>
      <w:r>
        <w:t xml:space="preserve"> в </w:t>
      </w:r>
      <w:r>
        <w:t>Судакскую</w:t>
      </w:r>
      <w:r>
        <w:t xml:space="preserve"> городскую больницу. По</w:t>
      </w:r>
      <w:r>
        <w:t xml:space="preserve"> поводу того, что </w:t>
      </w:r>
      <w:r>
        <w:t>фио</w:t>
      </w:r>
      <w:r>
        <w:t xml:space="preserve"> </w:t>
      </w:r>
      <w:r>
        <w:t>фио</w:t>
      </w:r>
      <w:r>
        <w:t xml:space="preserve"> причинил </w:t>
      </w:r>
      <w:r>
        <w:t>фио</w:t>
      </w:r>
      <w:r>
        <w:t xml:space="preserve"> телесные повреждения, он узнал только от сотрудников полиции. Когда между </w:t>
      </w:r>
      <w:r>
        <w:t>фио</w:t>
      </w:r>
      <w:r>
        <w:t xml:space="preserve"> и </w:t>
      </w:r>
      <w:r>
        <w:t>фио</w:t>
      </w:r>
      <w:r>
        <w:t xml:space="preserve"> </w:t>
      </w:r>
      <w:r>
        <w:t>фио</w:t>
      </w:r>
      <w:r>
        <w:t xml:space="preserve"> происходил конфликт, то никто из них не высказывал угрозы убийством или применения физического насилия (т. 1 л.д. 95-98).</w:t>
      </w:r>
    </w:p>
    <w:p w:rsidR="00A77B3E">
      <w:r>
        <w:t>Показан</w:t>
      </w:r>
      <w:r>
        <w:t xml:space="preserve">иями свидетеля </w:t>
      </w:r>
      <w:r>
        <w:t>фио</w:t>
      </w:r>
      <w:r>
        <w:t xml:space="preserve">, оглашенными в порядке ч. 1 ст. 281 УПК РФ с согласия сторон, данными им в ходе предварительного следствия, из которых следует, что примерно в время, дата в районе магазина «Рубикон», расположенного по адресу: адрес, он находился вместе </w:t>
      </w:r>
      <w:r>
        <w:t xml:space="preserve">с </w:t>
      </w:r>
      <w:r>
        <w:t>фио</w:t>
      </w:r>
      <w:r>
        <w:t>, с которым он употреблял пиво. Недалеко от их места расположения, на примерном расстоянии 25-30 метров, находилась другая компания (</w:t>
      </w:r>
      <w:r>
        <w:t>фио</w:t>
      </w:r>
      <w:r>
        <w:t xml:space="preserve">, </w:t>
      </w:r>
      <w:r>
        <w:t>фио</w:t>
      </w:r>
      <w:r>
        <w:t xml:space="preserve"> </w:t>
      </w:r>
      <w:r>
        <w:t>фио</w:t>
      </w:r>
      <w:r>
        <w:t xml:space="preserve"> и </w:t>
      </w:r>
      <w:r>
        <w:t>фио</w:t>
      </w:r>
      <w:r>
        <w:t>). Указанная компания тоже употребляла спиртные напитки. Через некоторое время, он заметил, что межд</w:t>
      </w:r>
      <w:r>
        <w:t xml:space="preserve">у </w:t>
      </w:r>
      <w:r>
        <w:t>фио</w:t>
      </w:r>
      <w:r>
        <w:t xml:space="preserve"> и </w:t>
      </w:r>
      <w:r>
        <w:t>фио</w:t>
      </w:r>
      <w:r>
        <w:t xml:space="preserve"> </w:t>
      </w:r>
      <w:r>
        <w:t>фио</w:t>
      </w:r>
      <w:r>
        <w:t xml:space="preserve"> произошла словесная ссора, в ходе которой </w:t>
      </w:r>
      <w:r>
        <w:t>фио</w:t>
      </w:r>
      <w:r>
        <w:t xml:space="preserve"> нанес один удар ладонью в виде подзатыльника </w:t>
      </w:r>
      <w:r>
        <w:t>фио</w:t>
      </w:r>
      <w:r>
        <w:t xml:space="preserve"> </w:t>
      </w:r>
      <w:r>
        <w:t>фио</w:t>
      </w:r>
      <w:r>
        <w:t xml:space="preserve"> по задней части головы. В свою очередь, он не стал обращать на эту компанию внимания, и попрощавшись с </w:t>
      </w:r>
      <w:r>
        <w:t>фио</w:t>
      </w:r>
      <w:r>
        <w:t xml:space="preserve"> направился к себе домой. Что именн</w:t>
      </w:r>
      <w:r>
        <w:t xml:space="preserve">о происходило дальше между </w:t>
      </w:r>
      <w:r>
        <w:t>фио</w:t>
      </w:r>
      <w:r>
        <w:t xml:space="preserve"> и </w:t>
      </w:r>
      <w:r>
        <w:t>фио</w:t>
      </w:r>
      <w:r>
        <w:t xml:space="preserve"> </w:t>
      </w:r>
      <w:r>
        <w:t>фио</w:t>
      </w:r>
      <w:r>
        <w:t xml:space="preserve">, он не видел и не обращал на них внимания. По поводу того, что </w:t>
      </w:r>
      <w:r>
        <w:t>фио</w:t>
      </w:r>
      <w:r>
        <w:t xml:space="preserve"> </w:t>
      </w:r>
      <w:r>
        <w:t>фио</w:t>
      </w:r>
      <w:r>
        <w:t xml:space="preserve"> причинил </w:t>
      </w:r>
      <w:r>
        <w:t>фио</w:t>
      </w:r>
      <w:r>
        <w:t xml:space="preserve"> телесные повреждения, он узнал только от сотрудников полиции. В тоже время, когда между </w:t>
      </w:r>
      <w:r>
        <w:t>фио</w:t>
      </w:r>
      <w:r>
        <w:t xml:space="preserve"> и </w:t>
      </w:r>
      <w:r>
        <w:t>фио</w:t>
      </w:r>
      <w:r>
        <w:t xml:space="preserve"> </w:t>
      </w:r>
      <w:r>
        <w:t>фио</w:t>
      </w:r>
      <w:r>
        <w:t xml:space="preserve"> происходил конфликт, то никто</w:t>
      </w:r>
      <w:r>
        <w:t xml:space="preserve"> из них не высказывал угрозы убийством или применения физического насилия (т. 1 л.д. 100-103).</w:t>
      </w:r>
    </w:p>
    <w:p w:rsidR="00A77B3E">
      <w:r>
        <w:t>Показания подсудимого, потерпевшего и свидетелей по делу суд признает достоверными, поскольку они соответствуют установленным фактическим обстоятельствам случивш</w:t>
      </w:r>
      <w:r>
        <w:t>егося, согласуются друг с другом и подтверждаются совокупностью других исследованных доказательств, а именно:</w:t>
      </w:r>
    </w:p>
    <w:p w:rsidR="00A77B3E">
      <w:r>
        <w:t xml:space="preserve">- протоколом явки с повинной </w:t>
      </w:r>
      <w:r>
        <w:t>фио</w:t>
      </w:r>
      <w:r>
        <w:t>, зарегистрированного в КУСП</w:t>
      </w:r>
    </w:p>
    <w:p w:rsidR="00A77B3E">
      <w:r>
        <w:t>ОМВД России по адрес под номером 5076 от дата, согласно которому последний сознался в</w:t>
      </w:r>
      <w:r>
        <w:t xml:space="preserve"> том, что дата, примерно в 17.30 часов, находясь возле магазина «Рубикон», по адресу: адрес, в ходе конфликта, причинил телесные повреждения </w:t>
      </w:r>
      <w:r>
        <w:t>фио</w:t>
      </w:r>
      <w:r>
        <w:t>, а именно нанёс два удара ножом в область левой стороны живота (т. 1 л.д. 34);</w:t>
      </w:r>
    </w:p>
    <w:p w:rsidR="00A77B3E">
      <w:r>
        <w:t>- протоколом осмотра места проис</w:t>
      </w:r>
      <w:r>
        <w:t xml:space="preserve">шествия от дата, согласно которому при участии </w:t>
      </w:r>
      <w:r>
        <w:t>фио</w:t>
      </w:r>
      <w:r>
        <w:t xml:space="preserve">, произведен осмотр территории домовладения, расположенного по адресу: адрес. В ходе осмотра, </w:t>
      </w:r>
      <w:r>
        <w:t>фио</w:t>
      </w:r>
      <w:r>
        <w:t xml:space="preserve"> указал участок местности, на котором он выбросил свой складной нож, после причинения </w:t>
      </w:r>
      <w:r>
        <w:t>фио</w:t>
      </w:r>
      <w:r>
        <w:t xml:space="preserve"> телесных повреждени</w:t>
      </w:r>
      <w:r>
        <w:t>й. При осмотре обнаруженный складной нож изъят, помещён и опечатан в картонную коробку (т. 1 л.д. 36-39);</w:t>
      </w:r>
    </w:p>
    <w:p w:rsidR="00A77B3E">
      <w:r>
        <w:t xml:space="preserve">- заключением эксперта № 116 от дата, согласно которому следует, что у гр-на </w:t>
      </w:r>
      <w:r>
        <w:t>фио</w:t>
      </w:r>
      <w:r>
        <w:t xml:space="preserve"> обнаружены 2 (две) раны (левой боковой поверхности живота и левой поя</w:t>
      </w:r>
      <w:r>
        <w:t xml:space="preserve">сничной области), которые потребовали проведения первичной хирургической обработки раны с наложением швов. В ходе проведения оперативного вмешательства дата </w:t>
      </w:r>
      <w:r>
        <w:t xml:space="preserve">установлен слепой характер ран, без повреждения париетальной брюшины. Таким образом, раны повлекли </w:t>
      </w:r>
      <w:r>
        <w:t>за собой кратковременное расстройство здоровья</w:t>
      </w:r>
    </w:p>
    <w:p w:rsidR="00A77B3E">
      <w:r>
        <w:t xml:space="preserve">- временное расстройство здоровья продолжительностью до трех недель от момента причинения травмы (до 21 дня включительно). Согласно п. 5.3.1 «Порядка определения степени тяжести вреда, причинённого здоровью </w:t>
      </w:r>
      <w:r>
        <w:t xml:space="preserve">человека», утвержденных Приказом Министерства здравоохранения Российской Федерации (МИНЗДРАВ РОССИИ) «Об утверждении Порядка определения степени тяжести вреда, причинённого здоровью человека» № 172-н от дата, рана левой боковой поверхности живота, у гр-на </w:t>
      </w:r>
      <w:r>
        <w:t>фио</w:t>
      </w:r>
      <w:r>
        <w:t>, квалифицируется, как повреждение причинившее легкий вред здоровью человека. Согласно п. 5.3.1 «Порядка определения степени тяжести вреда, причинённого здоровью человека», утверждённых Приказом Министерства здравоохранения Российской Федерации (МИНЗДРА</w:t>
      </w:r>
      <w:r>
        <w:t xml:space="preserve">В РОССИИ) «Об утверждении Порядка определения степени тяжести вреда, причинённого здоровью человека» № 172-н от дата, рана левой поясничной области, у гр-на </w:t>
      </w:r>
      <w:r>
        <w:t>фио</w:t>
      </w:r>
      <w:r>
        <w:t>, квалифицируется, как повреждение причинившее легкий вред здоровью человека (т. 1 л.д. 51-55);</w:t>
      </w:r>
    </w:p>
    <w:p w:rsidR="00A77B3E">
      <w:r>
        <w:t xml:space="preserve">- протоколом осмотра предметов от дата, согласно которого при участии </w:t>
      </w:r>
      <w:r>
        <w:t>фио</w:t>
      </w:r>
      <w:r>
        <w:t xml:space="preserve"> и его защитника </w:t>
      </w:r>
      <w:r>
        <w:t>фио</w:t>
      </w:r>
      <w:r>
        <w:t xml:space="preserve"> осмотрены следующие предметы: складной перочинный нож, упакованный в картонную коробку и марлевый тампон с веществом бурого цвета, упакованный в бумажный конверт.</w:t>
      </w:r>
      <w:r>
        <w:t xml:space="preserve"> В ходе проведения осмотра, указанный складной перочинный нож, опознал </w:t>
      </w:r>
      <w:r>
        <w:t>фио</w:t>
      </w:r>
      <w:r>
        <w:t xml:space="preserve">, как предмет, которым он причинил телесные повреждения потерпевшему </w:t>
      </w:r>
      <w:r>
        <w:t>фио</w:t>
      </w:r>
      <w:r>
        <w:t>(т. 1 л.д. 88-92).</w:t>
      </w:r>
    </w:p>
    <w:p w:rsidR="00A77B3E">
      <w:r>
        <w:t xml:space="preserve">Исследовав и оценив представленные стороной обвинения доказательства, оценив их на предмет </w:t>
      </w:r>
      <w:r>
        <w:t xml:space="preserve">относимости, допустимости, достоверности и в совокупности достаточности, суд пришел к выводу, что предъявленное </w:t>
      </w:r>
      <w:r>
        <w:t>фио</w:t>
      </w:r>
      <w:r>
        <w:t xml:space="preserve"> обвинение обоснованно, подтверждается совокупностью исследованных в судебном заседании доказательств, и квалифицирует действия </w:t>
      </w:r>
      <w:r>
        <w:t>фио</w:t>
      </w:r>
      <w:r>
        <w:t xml:space="preserve">  по п. «в</w:t>
      </w:r>
      <w:r>
        <w:t>» ч. 2 ст. 115 Уголовного кодекса Российской Федерации, как умышленное причинение легкого вреда здоровью, вызвавшего кратковременное расстройство здоровья, с применением предмета, используемого в качестве оружия.</w:t>
      </w:r>
    </w:p>
    <w:p w:rsidR="00A77B3E">
      <w:r>
        <w:t xml:space="preserve">Обсуждая вопрос о вменяемости подсудимого, </w:t>
      </w:r>
      <w:r>
        <w:t>суд приходит к следующему.</w:t>
      </w:r>
    </w:p>
    <w:p w:rsidR="00A77B3E">
      <w:r>
        <w:t xml:space="preserve">В соответствии со справками из медицинского учреждения </w:t>
      </w:r>
      <w:r>
        <w:t>фио</w:t>
      </w:r>
      <w:r>
        <w:t xml:space="preserve"> на учетах у врачей – нарколога и психиатра не состоит (т. 1, л.д. 133,135).</w:t>
      </w:r>
    </w:p>
    <w:p w:rsidR="00A77B3E">
      <w:r>
        <w:t>Психическое состояние подсудимого, исходя из обстоятельств совершенного преступления, последов</w:t>
      </w:r>
      <w:r>
        <w:t xml:space="preserve">ательности его действий, поведения в ходе предварительного расследования и в суде, у суда сомнений не вызывает. Суд считает, что </w:t>
      </w:r>
      <w:r>
        <w:t>фио</w:t>
      </w:r>
      <w:r>
        <w:t xml:space="preserve"> является вменяемым в отношении инкриминируемого ему преступления и подлежащему на основании ст. 19 Уголовного кодекса Росси</w:t>
      </w:r>
      <w:r>
        <w:t>йской Федерации уголовной ответственности по предъявленному обвинению.</w:t>
      </w:r>
    </w:p>
    <w:p w:rsidR="00A77B3E">
      <w:r>
        <w:t>Согласно ч. 2 ст. 43 Уголовного кодекса Российской Федерации наказание применяется в целях восстановления социальной справедливости, а также в целях исправления осужденного и предупрежд</w:t>
      </w:r>
      <w:r>
        <w:t>ения совершения им новых преступлений.</w:t>
      </w:r>
    </w:p>
    <w:p w:rsidR="00A77B3E">
      <w:r>
        <w:t>При назначении подсудимому наказания суд в соответствии со ст. ст. 6, 43, 60 Уголовного кодекса Российской Федерации учитывает характер, степень общественной опасности совершенного преступления и личность виновного, в</w:t>
      </w:r>
      <w:r>
        <w:t xml:space="preserve"> том </w:t>
      </w:r>
      <w:r>
        <w:t xml:space="preserve">числе наличие обстоятельств, смягчающих наказание, влияние назначенного наказания на исправление </w:t>
      </w:r>
      <w:r>
        <w:t>фио</w:t>
      </w:r>
      <w:r>
        <w:t>, а также на условия жизни его семьи.</w:t>
      </w:r>
    </w:p>
    <w:p w:rsidR="00A77B3E">
      <w:r>
        <w:t xml:space="preserve">Судом также установлено, что </w:t>
      </w:r>
      <w:r>
        <w:t>фио</w:t>
      </w:r>
      <w:r>
        <w:t xml:space="preserve"> по месту жительства характеризуется с удовлетворительной стороны (т. 1, л.д. 137</w:t>
      </w:r>
      <w:r>
        <w:t>), на учете у врача – психиатра, нарколога не состоит (т. 1 л.д. 133,135).</w:t>
      </w:r>
    </w:p>
    <w:p w:rsidR="00A77B3E">
      <w:r>
        <w:t xml:space="preserve">Обстоятельствами, смягчающими наказание </w:t>
      </w:r>
      <w:r>
        <w:t>фио</w:t>
      </w:r>
      <w:r>
        <w:t xml:space="preserve">, суд признает в соответствии п. «и», «з» ч. 1 ст. 61 Уголовного кодекса Российской Федерации – явка с повинной, активное способствование </w:t>
      </w:r>
      <w:r>
        <w:t>раскрытию и расследованию преступления, противоправность или аморальность поведения потерпевшего, явившегося поводом для преступления, с ч. 2 ст. 61 Уголовного кодекса Российской Федерации – полное признание вины, раскаяние в содеянном, совершение преступл</w:t>
      </w:r>
      <w:r>
        <w:t>ения впервые.</w:t>
      </w:r>
    </w:p>
    <w:p w:rsidR="00A77B3E">
      <w:r>
        <w:t xml:space="preserve">Обстоятельств, отягчающих наказание подсудимого </w:t>
      </w:r>
      <w:r>
        <w:t>фио</w:t>
      </w:r>
      <w:r>
        <w:t xml:space="preserve">, в соответствии со ст. 63 УК РФ, судом не установлено. </w:t>
      </w:r>
    </w:p>
    <w:p w:rsidR="00A77B3E">
      <w:r>
        <w:t xml:space="preserve">Учитывая данные о личности подсудимого, конкретные обстоятельства дела, влияние назначенного наказания на исправление </w:t>
      </w:r>
      <w:r>
        <w:t>фио</w:t>
      </w:r>
      <w:r>
        <w:t xml:space="preserve">, а также на </w:t>
      </w:r>
      <w:r>
        <w:t>условия жизни его семьи, суд полагает целесообразным назначить подсудимому наказание в виде обязательных работ.</w:t>
      </w:r>
    </w:p>
    <w:p w:rsidR="00A77B3E">
      <w:r>
        <w:t>Суд находит, что наказание в виде обязательных работ будет достаточным для восстановления социальной справедливости, а также исправления и перев</w:t>
      </w:r>
      <w:r>
        <w:t>оспитания осужденного. При этом будут достигнуты предусмотренные ст.43 Уголовного кодекса Российской Федерации цели наказания, состоящие в исправлении осужденного и предупреждении совершения новых преступлений.</w:t>
      </w:r>
    </w:p>
    <w:p w:rsidR="00A77B3E">
      <w:r>
        <w:t xml:space="preserve">Оснований для назначения иных альтернативных </w:t>
      </w:r>
      <w:r>
        <w:t>видов наказания, исходя из характера, степени общественной опасности совершенного преступления, личности виновного, наличия обстоятельств, смягчающих наказание, суд не усматривает. Оснований для постановления приговора без назначения наказания либо прекращ</w:t>
      </w:r>
      <w:r>
        <w:t>ения уголовного дела судом не усматривается.</w:t>
      </w:r>
    </w:p>
    <w:p w:rsidR="00A77B3E">
      <w:r>
        <w:t xml:space="preserve">С учетом данных о личности подсудимого, фактических обстоятельств совершенного преступления, суд не находит оснований для применения в отношении </w:t>
      </w:r>
      <w:r>
        <w:t>фио</w:t>
      </w:r>
      <w:r>
        <w:t xml:space="preserve"> ст. 64 Уголовного кодекса Российской Федерации, поскольку в хо</w:t>
      </w:r>
      <w:r>
        <w:t>де судебного разбирательства каких-либо исключительных обстоятельств, существенно уменьшающих степень общественной опасности преступления, установлено не было, при этом смягчающие наказание обстоятельства не снижают опасность содеянного и не являются исклю</w:t>
      </w:r>
      <w:r>
        <w:t>чительными, как по отдельности, так и в совокупности, и учтены судом при определении вида и размера наказания.</w:t>
      </w:r>
    </w:p>
    <w:p w:rsidR="00A77B3E">
      <w:r>
        <w:t>Поскольку совершенное подсудимым преступление относится к категории небольшой тяжести, разрешение вопроса по ч. 6 ст. 15 Уголовного кодекса Росси</w:t>
      </w:r>
      <w:r>
        <w:t>йской Федерации не требуется.</w:t>
      </w:r>
    </w:p>
    <w:p w:rsidR="00A77B3E">
      <w:r>
        <w:t>Гражданский иск не заявлен.</w:t>
      </w:r>
    </w:p>
    <w:p w:rsidR="00A77B3E">
      <w:r>
        <w:t xml:space="preserve">Меру пресечения в виде подписки о невыезде и надлежащем поведении в отношении </w:t>
      </w:r>
      <w:r>
        <w:t>фио</w:t>
      </w:r>
      <w:r>
        <w:t xml:space="preserve"> отменить по вступлению приговора в законную силу.</w:t>
      </w:r>
    </w:p>
    <w:p w:rsidR="00A77B3E">
      <w:r>
        <w:t>При решении вопроса о вещественных доказательствах суд руководству</w:t>
      </w:r>
      <w:r>
        <w:t>ется требованиями ст. 81 УПК РФ.</w:t>
      </w:r>
    </w:p>
    <w:p w:rsidR="00A77B3E">
      <w:r>
        <w:t xml:space="preserve">В соответствии со </w:t>
      </w:r>
      <w:r>
        <w:t>ст.ст</w:t>
      </w:r>
      <w:r>
        <w:t xml:space="preserve">. 131, 132 Уголовно-процессуального кодекса Российской Федерации расходы на оплату труда адвоката в суде, выплаченные за счет средств </w:t>
      </w:r>
      <w:r>
        <w:t>федерального бюджета на основании отдельного постановления, являют</w:t>
      </w:r>
      <w:r>
        <w:t>ся судебными издержками и подлежат взысканию с подсудимого.</w:t>
      </w:r>
    </w:p>
    <w:p w:rsidR="00A77B3E">
      <w:r>
        <w:t xml:space="preserve">Процессуальные издержки в виде выплаты вознаграждения адвокату, участвующему в уголовном деле по назначению в качестве защитника, подлежат возмещению в соответствии с ч. 5 ст. 50, ч. 6 </w:t>
      </w:r>
      <w:r>
        <w:t>адресст</w:t>
      </w:r>
      <w:r>
        <w:t>. 13</w:t>
      </w:r>
      <w:r>
        <w:t>2 адрес Российской Федерации за счет средств федерального бюджета в связи с установленной имущественной несостоятельностью подсудимого.</w:t>
      </w:r>
    </w:p>
    <w:p w:rsidR="00A77B3E">
      <w:r>
        <w:t xml:space="preserve">На основании изложенного, руководствуясь </w:t>
      </w:r>
      <w:r>
        <w:t>ст.ст</w:t>
      </w:r>
      <w:r>
        <w:t>. 303-310 Уголовно-процессуального кодекса Российской Федерации, суд,</w:t>
      </w:r>
    </w:p>
    <w:p w:rsidR="00A77B3E">
      <w:r>
        <w:t>ПРИГОВОРИЛ:</w:t>
      </w:r>
    </w:p>
    <w:p w:rsidR="00A77B3E">
      <w:r>
        <w:t>фио</w:t>
      </w:r>
      <w:r>
        <w:t xml:space="preserve"> </w:t>
      </w:r>
      <w:r>
        <w:t>фио</w:t>
      </w:r>
      <w:r>
        <w:t xml:space="preserve"> признать виновным в совершении преступления, предусмотренного п. «в» ч. 2 ст. 115 Уголовного кодекса Российской Федерации и назначить ему наказание в виде обязательных работ на срок 180 часов.</w:t>
      </w:r>
    </w:p>
    <w:p w:rsidR="00A77B3E">
      <w:r>
        <w:t xml:space="preserve">Меру пресечения в отношении </w:t>
      </w:r>
      <w:r>
        <w:t>фио</w:t>
      </w:r>
      <w:r>
        <w:t xml:space="preserve"> в виде подп</w:t>
      </w:r>
      <w:r>
        <w:t xml:space="preserve">иски о невыезде и надлежащем поведении отменить по вступлению приговора в законную силу. </w:t>
      </w:r>
    </w:p>
    <w:p w:rsidR="00A77B3E">
      <w:r>
        <w:t>Вещественные доказательства: складной перочинный нож, упакованный в картонную коробку и марлевый тампон с веществом бурого цвета, упакованный в бумажный конверт, нахо</w:t>
      </w:r>
      <w:r>
        <w:t>дящиеся в камере хранения вещественных доказательств ОМВД России по адрес – уничтожить.</w:t>
      </w:r>
    </w:p>
    <w:p w:rsidR="00A77B3E">
      <w:r>
        <w:t xml:space="preserve">Приговор может быть обжалован в </w:t>
      </w:r>
      <w:r>
        <w:t>Судакский</w:t>
      </w:r>
      <w:r>
        <w:t xml:space="preserve"> городской суд адрес через судебный участок № 85 Судакского судебного района (город республиканского значения Судак с подчиненн</w:t>
      </w:r>
      <w:r>
        <w:t xml:space="preserve">ой ему территорией) адрес в течение 15 суток со дня провозглашения. </w:t>
      </w:r>
    </w:p>
    <w:p w:rsidR="00A77B3E">
      <w: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пригласить защитника по соглашению для учас</w:t>
      </w:r>
      <w:r>
        <w:t>тия в рассмотрении уголовного дела судом апелляционной инстанции, вправе ходатайствовать перед судом о назначении защитника или вправе отказаться от защитника. При этом о желании либо нежелании своего участия в рассмотрении дела судом апелляционной инстанц</w:t>
      </w:r>
      <w:r>
        <w:t>ии осужденный обязан указать, либо в своей апелляционной жалобе, либо в своих возражениях на апелляционные жалобы, представления других участников процесса или в письменном сообщении суду при получении копии апелляционной жалобы, представления других участ</w:t>
      </w:r>
      <w:r>
        <w:t>ников процесса.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       </w:t>
      </w:r>
      <w:r>
        <w:t>фио</w:t>
      </w:r>
    </w:p>
    <w:p w:rsidR="00A77B3E">
      <w:r>
        <w:t>6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CD"/>
    <w:rsid w:val="00A77B3E"/>
    <w:rsid w:val="00DD01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