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ab/>
        <w:tab/>
        <w:tab/>
        <w:tab/>
        <w:tab/>
        <w:t xml:space="preserve">                                                                             Дело № 1-87-11/2020</w:t>
      </w:r>
    </w:p>
    <w:p w:rsidR="00A77B3E">
      <w:r>
        <w:t xml:space="preserve">                                                                                                                            УИД 91MS0087-телефон-телефон</w:t>
      </w:r>
    </w:p>
    <w:p w:rsidR="00A77B3E"/>
    <w:p w:rsidR="00A77B3E">
      <w:r>
        <w:t xml:space="preserve">ПОСТАНОВЛЕНИЕ 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адрес</w:t>
        <w:tab/>
        <w:tab/>
        <w:tab/>
        <w:tab/>
        <w:tab/>
        <w:tab/>
        <w:tab/>
        <w:t xml:space="preserve">      </w:t>
        <w:tab/>
        <w:t xml:space="preserve">                  </w:t>
      </w:r>
    </w:p>
    <w:p w:rsidR="00A77B3E">
      <w:r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  </w:t>
      </w:r>
    </w:p>
    <w:p w:rsidR="00A77B3E">
      <w:r>
        <w:t xml:space="preserve">с участием государственного обвинителя – помощника прокурора адресфио ...,  </w:t>
      </w:r>
    </w:p>
    <w:p w:rsidR="00A77B3E">
      <w:r>
        <w:t xml:space="preserve">защитника – адвоката – фио, удостоверение ..., ордер ...,  </w:t>
      </w:r>
    </w:p>
    <w:p w:rsidR="00A77B3E">
      <w:r>
        <w:t xml:space="preserve">подсудимого – фио, </w:t>
      </w:r>
    </w:p>
    <w:p w:rsidR="00A77B3E">
      <w:r>
        <w:t xml:space="preserve">рассмотрев в открытом судебном заседании в порядке особого производства уголовное дело по обвинению фио,                       паспортные данные, ..., зарегистрированного по адресу: адрес, адрес, проживающего по адресу: адрес, адрес, ..., </w:t>
      </w:r>
    </w:p>
    <w:p w:rsidR="00A77B3E">
      <w:r>
        <w:t xml:space="preserve">в совершении преступления, предусмотренного ч.1 ст. 159 УК Российской Федерации, </w:t>
      </w:r>
    </w:p>
    <w:p w:rsidR="00A77B3E">
      <w:r>
        <w:t>УСТАНОВИЛ:</w:t>
      </w:r>
    </w:p>
    <w:p w:rsidR="00A77B3E">
      <w:r>
        <w:tab/>
      </w:r>
    </w:p>
    <w:p w:rsidR="00A77B3E">
      <w:r>
        <w:t xml:space="preserve">фио обвиняется в мошенничестве, то есть хищении чужого имущества путем злоупотребления доверием при следующих обстоятельствах.   </w:t>
      </w:r>
    </w:p>
    <w:p w:rsidR="00A77B3E">
      <w:r>
        <w:t xml:space="preserve">фио, дата, около ..., точное время в ходе дознания представилось возможным, будучи в состоянии алкогольного опьянения, находясь возле ..., расположенного по адресу: адрес,                    адрес, имея умысел на завладение чужим имуществом, обратился к фио с просьбой воспользоваться ее мобильным телефоном. фио учитывая доверительные отношения с фио, согласилась, и, будучи введенной в заблуждение, передала ему мобильный телефон ...... фио в свою очередь, не имея намерения возвращать мобильный телефон, имея умысел на его хищение, с целью личного обогащения, из коростных побуждений, путем злоупотребления доверием, завладел мобильным телефоном ..., стоимостью сумма, в защитном чехле с сим картой оператора ... и картой памяти, не представляющими материальной ценности для потерпевшей, причинив тем самым имущественный ущерб потерпевшей на указанную сумму.      </w:t>
      </w:r>
    </w:p>
    <w:p w:rsidR="00A77B3E">
      <w:r>
        <w:t>Данные  действия  фио квалифицированы  органом дознания по ч.1 ст. 159 УК РФ, как мошенничество, то есть хищение чужого имущества путем злоупотребления доверием.</w:t>
      </w:r>
    </w:p>
    <w:p w:rsidR="00A77B3E">
      <w:r>
        <w:t xml:space="preserve">Подсудимый в судебном заседании вину в инкриминируемом преступлении признал полностью, согласился с предъявленным обвинением и квалификацией действий.  </w:t>
      </w:r>
    </w:p>
    <w:p w:rsidR="00A77B3E">
      <w:r>
        <w:t xml:space="preserve">Потерпевшая фио в судебное заседание не явилась, предоставила суду заявление о рассмотрении дела в ее отсутствие, ходатайствовала о прекращении уголовного дела в отношении фио по ч.1 ст.159 УК РФ в связи с примирением, поскольку претензий к нему не имеет, в том числе и материального характера.  </w:t>
      </w:r>
    </w:p>
    <w:p w:rsidR="00A77B3E">
      <w:r>
        <w:t>Подсудимый фио и его защитник – адвокат фио ходатайство потерпевшей поддержали и просили о прекращении уголовного дела в связи с примирением с потерпевшей. Правовые последствия прекращения уголовного дела  по данному не реабилитирующему основанию ему разъяснены и понятны.</w:t>
      </w:r>
    </w:p>
    <w:p w:rsidR="00A77B3E">
      <w:r>
        <w:t xml:space="preserve">Государственный обвинитель против прекращения уголовного дела в связи с примирением сторон не возражал, считает, что имеются все правовые основания для  прекращения уголовного дела в отношении фио в порядке ст. 76 УК Российской Федерации. </w:t>
      </w:r>
    </w:p>
    <w:p w:rsidR="00A77B3E">
      <w:r>
        <w:t>Заслушав участников процесса, изучив материалы уголовного дела, суд приходит к следующим выводам.</w:t>
      </w:r>
    </w:p>
    <w:p w:rsidR="00A77B3E">
      <w:r>
        <w:t>В  соответствии со  ст. 25  УПК РФ, суд  вправе  на основании заявления потерпевшего прекратить уголовное дело в отношении лица, обвиняемого в совершении 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>Аналогичное положение содержится в ст. 254 УПК РФ, предусматривающей  право суда  прекратить уголовное дело в судебном заседании, в случае, предусмотренном ст. 25 УПК Российской Федерации.</w:t>
      </w:r>
    </w:p>
    <w:p w:rsidR="00A77B3E">
      <w:r>
        <w:t>Согласно ст. 76  УК РФ лицо, впервые совершившее  преступление 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 преступление, предусмотренное ч. 1 ст. 159 УК РФ,  в  совершении  которого обвиняется фио, относится к категории   преступлений небольшой тяжести.</w:t>
      </w:r>
    </w:p>
    <w:p w:rsidR="00A77B3E">
      <w:r>
        <w:t xml:space="preserve">фио в силу ст. 86 УК РФ не судим, что аннулирует все правовые последствия, связанные с судимостью, вину в предъявленном обвинении признал полностью, в содеянном раскаялся, активно способствовал раскрытию преступления.   Претензий к подсудимому, в том числе материального характера, у потерпевшей не имеется, что свидетельствует об их примирении. </w:t>
      </w:r>
    </w:p>
    <w:p w:rsidR="00A77B3E">
      <w:r>
        <w:t xml:space="preserve">При таких обстоятельствах, суд считает возможным удовлетворить заявленное  ходатайство, а уголовное дело в отношении  фио по обвинению в совершении преступления, предусмотренного ч. 1 ст. 159 УК РФ, - прекратить, освободив подсудимого от уголовной ответственности в соответствии со ст.  76 УК Российской Федерации. </w:t>
      </w:r>
    </w:p>
    <w:p w:rsidR="00A77B3E">
      <w:r>
        <w:t xml:space="preserve">Вопрос о вещественных доказательствах подлежит разрешению в порядке               ст. 81 УПК РФ: мобильный телефон ... с сим картой оператора ..., картой памяти и защитным чехлом, переданные потерпевшей фио (л.д.28), следует оставить у потерпевшей по принадлежности.   </w:t>
      </w:r>
    </w:p>
    <w:p w:rsidR="00A77B3E">
      <w:r>
        <w:t xml:space="preserve">В связи с проведением судебного разбирательства по делу в особом порядке по правилам главы 40 УПК РФ, судебные издержки взысканию с подсудимого не подлежат. В соответствии со ст. 316 УПК РФ процессуальные издержки – расходы, связанные с выплатой вознаграждения адвокату фио в размере сумма за участие в судебном заседании подлежат возмещению за счет средств федерального бюджета.  </w:t>
      </w:r>
    </w:p>
    <w:p w:rsidR="00A77B3E">
      <w:r>
        <w:t xml:space="preserve">Руководствуясь ст.ст.25, 254, 316 УПК Российской Федерации, мировой судья, -  </w:t>
      </w:r>
    </w:p>
    <w:p w:rsidR="00A77B3E"/>
    <w:p w:rsidR="00A77B3E">
      <w:r>
        <w:t>ПОСТАНОВИЛ:</w:t>
      </w:r>
    </w:p>
    <w:p w:rsidR="00A77B3E"/>
    <w:p w:rsidR="00A77B3E">
      <w:r>
        <w:t xml:space="preserve">Прекратить уголовное дело по обвинению фио в совершении преступления, предусмотренного ч.1 ст. 159 УК РФ, на основании ст. 25 УПК РФ,  с освобождением его от уголовной ответственности в соответствии со ст. 76 УК  РФ, в связи с примирением с потерпевшей. </w:t>
      </w:r>
    </w:p>
    <w:p w:rsidR="00A77B3E">
      <w:r>
        <w:t xml:space="preserve"> Меру пресечения, избранную в отношении фио в виде заключения под стражу – отменить. </w:t>
      </w:r>
    </w:p>
    <w:p w:rsidR="00A77B3E">
      <w:r>
        <w:t xml:space="preserve">фио из – под стражи освободить из зала суда. </w:t>
      </w:r>
    </w:p>
    <w:p w:rsidR="00A77B3E">
      <w:r>
        <w:t>Вещественные доказательства: мобильный телефон ... с сим картой оператора ..., картой памяти и защитным чехлом, переданные потерпевшей фио, следует оставить у потерпевшей по принадлежности.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>Постановление может быть обжаловано в апелляционном порядке в Феодосийский городской суд адрес через мирового судью судебного участка № 87 Феодосийского судебного района адрес в течение десяти суток со дня его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