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/>
    <w:p w:rsidR="00A77B3E">
      <w:r>
        <w:t>Дело № 1-89-1/2021</w:t>
      </w:r>
    </w:p>
    <w:p w:rsidR="00A77B3E">
      <w:r>
        <w:t>УИД: 91MS0089-01-2020-002025-71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15 апреля 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</w:r>
      <w:r>
        <w:tab/>
        <w:t>Нестеровой М.Ф.,</w:t>
      </w:r>
    </w:p>
    <w:p w:rsidR="00A77B3E">
      <w:r>
        <w:t xml:space="preserve">с участием государственного обвинителя – </w:t>
      </w:r>
    </w:p>
    <w:p w:rsidR="00A77B3E">
      <w:r>
        <w:t>помощника прокурора г. Феодосии</w:t>
      </w:r>
      <w:r>
        <w:tab/>
      </w:r>
      <w:r>
        <w:tab/>
      </w:r>
      <w:r>
        <w:tab/>
      </w:r>
      <w:r>
        <w:tab/>
      </w:r>
      <w:r>
        <w:tab/>
        <w:t>Шевчкнко А.Ю.,</w:t>
      </w:r>
    </w:p>
    <w:p w:rsidR="00A77B3E">
      <w:r>
        <w:t xml:space="preserve">защитника – адвоката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Бабенко В.В.,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ФИОфио,</w:t>
      </w:r>
    </w:p>
    <w:p w:rsidR="00A77B3E">
      <w:r>
        <w:t>рассмотрев в открыто</w:t>
      </w:r>
      <w:r>
        <w:t>м судебном заседании уголовное дело по обвинению:</w:t>
      </w:r>
    </w:p>
    <w:p w:rsidR="00A77B3E">
      <w:r>
        <w:t>ФИОфио, паспортные данные УССР, гражданина Российской Федерации, со средним образованием, холостого, имеющего на иждивении двоих малолетних детей датар. и датар., не работающего, зарегистрированного и прожи</w:t>
      </w:r>
      <w:r>
        <w:t>вающего по адресу: адрес, адрес, ранее судимого:</w:t>
      </w:r>
    </w:p>
    <w:p w:rsidR="00A77B3E">
      <w:r>
        <w:t>-</w:t>
      </w:r>
      <w:r>
        <w:tab/>
        <w:t>приговором Феодосийского городского суда РК от дата по п. «г» ч. 2 ст. 161, п.п. «а,г» ч. 2 ст. 161 УК РФ к дата лишения свободы, освобожден из мест лишения свободы дата по отбытию срока наказания,</w:t>
      </w:r>
    </w:p>
    <w:p w:rsidR="00A77B3E">
      <w:r>
        <w:t>-</w:t>
      </w:r>
      <w:r>
        <w:tab/>
        <w:t>приго</w:t>
      </w:r>
      <w:r>
        <w:t>вором Феодосийского городского суда адрес от дата по п. «г» ч. 2 ст. 161, п. «г» ч. 3 ст. 158 УК РФ, ч. 3 ст. 69 УК РФ к наказанию в виде 2 (двух) лет 10 (десяти) месяцев лишения свободы с отбыванием наказания в исправительной колонии строгого режима,</w:t>
      </w:r>
    </w:p>
    <w:p w:rsidR="00A77B3E">
      <w:r>
        <w:t>в со</w:t>
      </w:r>
      <w:r>
        <w:t>вершении преступления, предусмотренного ч. 1 ст. 158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фио совершил кражу, т.е. тайное хищение чужого имущества, при следующих обстоятельствах:</w:t>
      </w:r>
    </w:p>
    <w:p w:rsidR="00A77B3E">
      <w:r>
        <w:t>дата примерно в время, точного времени в ходе дознания установить не предст</w:t>
      </w:r>
      <w:r>
        <w:t>авилось возможным, находясь на законных основаниях в Муниципальном бюджетном наименование организации, расположенном по адресу: адрес, имея умысел на тайное хищение чужого имущества с целью личного обогащения, убедившись, что за его действиями никто не наб</w:t>
      </w:r>
      <w:r>
        <w:t xml:space="preserve">людает, путём свободного доступа, зашел в служебный кабинет № 26 расположенный на втором этаже вышеуказанного учреждения, откуда из коробки находящейся на столе в указанном кабинете, тайно похитил ноутбук марки «ASUS K540UA-DM2310T» стоимостью </w:t>
      </w:r>
      <w:r>
        <w:t>сумма, после</w:t>
      </w:r>
      <w:r>
        <w:t xml:space="preserve"> чего скрылся, и распорядился похищенным имуществом по своему усмотрению, чем причинил МБУ «Центр детского творчества адрес» не значительный материальный ущерб на вышеуказанную сумму.</w:t>
      </w:r>
    </w:p>
    <w:p w:rsidR="00A77B3E">
      <w:r>
        <w:t>Подсудимый фио в судебном заседании свою вину в инкриминируемом ему прес</w:t>
      </w:r>
      <w:r>
        <w:t>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</w:t>
      </w:r>
      <w:r>
        <w:t xml:space="preserve">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Защитник подсудимого подержал заявленное подсудимым ходатайство.</w:t>
      </w:r>
    </w:p>
    <w:p w:rsidR="00A77B3E">
      <w:r>
        <w:t>Государственный обвинитель и представитель</w:t>
      </w:r>
      <w:r>
        <w:t xml:space="preserve"> потерпевшего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фио согласился с предъявленным ему о</w:t>
      </w:r>
      <w:r>
        <w:t xml:space="preserve">бвинением, обвиняется в совершении преступления небольшой или средней тяжести, фио осознает характер и последствия заявленного им ходатайства о постановлении приговора без проведения судебного разбирательства,         оно      им      было      заявлено   </w:t>
      </w:r>
      <w:r>
        <w:t xml:space="preserve">   добровольно      и      после     консультации      с защитником, государственный обвинитель, защитник и представитель потерпевшего не возражают против заявленного подсудимым ходатайства, в связи с чем суд нашел возможным постановить приговор с применен</w:t>
      </w:r>
      <w:r>
        <w:t>ием особого порядка судебного разбирательства.</w:t>
      </w:r>
    </w:p>
    <w:p w:rsidR="00A77B3E">
      <w:r>
        <w:t xml:space="preserve">Вменяемость подсудимого у суда сомнения не вызывает. </w:t>
      </w:r>
    </w:p>
    <w:p w:rsidR="00A77B3E">
      <w:r>
        <w:t xml:space="preserve">Суд считает, что обвинение, с которым согласился фио обосновано имеющимися в материалах дела доказательствами, полученными с соблюдением требований УПК РФ </w:t>
      </w:r>
      <w:r>
        <w:t>и действия подсудимого следует квалифицировать по ч. 1 ст. 158 УК РФ – кража, то есть чайное хищение чужого имущества.</w:t>
      </w:r>
    </w:p>
    <w:p w:rsidR="00A77B3E">
      <w:r>
        <w:t>Преступное деяние, совершенное фио, в соответствии с положениями ст. 15 УК РФ по характеру и степени общественной опасности относится к к</w:t>
      </w:r>
      <w:r>
        <w:t>атегории преступлений небольшой тяжести. Суд не обсуждает возможность изменить категорию совершённого им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>При назначении наказ</w:t>
      </w:r>
      <w:r>
        <w:t>ания суд учитывает характер и степень общественной опасности преступлений, а также данные о личности виновного, в том числе, обстоятельства, смягчающие наказание, обстоятельство, отягчающее наказание, а также влияние назначенного наказания на исправление о</w:t>
      </w:r>
      <w:r>
        <w:t>сужденного и на условия жизни его семьи.</w:t>
      </w:r>
    </w:p>
    <w:p w:rsidR="00A77B3E">
      <w:r>
        <w:t xml:space="preserve">фио на учете у нарколога не состоит, по месту жительства характеризуется удовлетворительно. </w:t>
      </w:r>
    </w:p>
    <w:p w:rsidR="00A77B3E">
      <w:r>
        <w:t>Вместе с тем, подсудимый в содеянном раскаивается, активно способствовал раскрытию и расследованию преступлений, обратился</w:t>
      </w:r>
      <w:r>
        <w:t xml:space="preserve"> с явкой с повинной, имеет двоих малолетних детей датар. и датар., добровольно возместил причиненный ущерб, что в соответствии со ст. 61 УК РФ суд признаёт обстоятельствами, смягчающими назначаемое подсудимому наказание.</w:t>
      </w:r>
    </w:p>
    <w:p w:rsidR="00A77B3E">
      <w:r>
        <w:t>Обстоятельством, отягчающим наказан</w:t>
      </w:r>
      <w:r>
        <w:t>ие подсудимому в соответствии со ст. 63 УК РФ, суд признает рецидив преступлений в соответствии ч. 1 ст. 18 УК РФ, поскольку фио совершил преступление небольшой тяжести, при этом ранее он был осужден за тяжкое преступление к реальному лишению свободы.</w:t>
      </w:r>
    </w:p>
    <w:p w:rsidR="00A77B3E">
      <w:r>
        <w:t xml:space="preserve">При </w:t>
      </w:r>
      <w:r>
        <w:t>таких обстоятельствах с учетом данных о личности подсудимого, суд считает необходимым назначить фио наказание в виде лишения свободы.</w:t>
      </w:r>
    </w:p>
    <w:p w:rsidR="00A77B3E">
      <w:r>
        <w:t>При этом суд исходит из общественной опасности совершенного преступления и личности виновного и считает, что наказание в в</w:t>
      </w:r>
      <w:r>
        <w:t>иде лишения свободы, является справедливым, отвечает задачам исправления подсудимого и предупреждения совершения им новых преступлений.</w:t>
      </w:r>
    </w:p>
    <w:p w:rsidR="00A77B3E">
      <w:r>
        <w:t>При определении вида и срока наказания суд учитывает требования ч. 2 ст. 68 УК РФ согласно которым срок наказания при лю</w:t>
      </w:r>
      <w:r>
        <w:t>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УК РФ.</w:t>
      </w:r>
    </w:p>
    <w:p w:rsidR="00A77B3E">
      <w:r>
        <w:t>Суд не усматривае</w:t>
      </w:r>
      <w:r>
        <w:t>т оснований для назначения наказания с применением ст.ст. 64, 73 УК РФ.</w:t>
      </w:r>
    </w:p>
    <w:p w:rsidR="00A77B3E">
      <w:r>
        <w:t>В соответствии с ч. 3 ст. 69 УК РФ следует, что при совокупности преступлений наказание назначается отдельно за каждое совершенное преступление.</w:t>
      </w:r>
    </w:p>
    <w:p w:rsidR="00A77B3E">
      <w:r>
        <w:t>Согласно ч. 5 ст. 69 УК РФ по тем же пр</w:t>
      </w:r>
      <w:r>
        <w:t>авилам назначается наказание, если после вынесения судом приговора по делу будет установлено, что осужденный виновен еще и в другом преступлении, совершенном им до вынесения приговора суда по первому делу. В этом случае в окончательное наказание засчитывае</w:t>
      </w:r>
      <w:r>
        <w:t>тся наказание, отбытое по первому приговору суда.</w:t>
      </w:r>
    </w:p>
    <w:p w:rsidR="00A77B3E">
      <w:r>
        <w:t>Поскольку фио осужден приговором Феодосийского городского суда адрес от дата за совершение преступлений, предусмотренных п. «г» ч. 2 ст. 161, п. «г» ч. 3 ст. 158 УК РФ, к наказанию в виде лишения свободы ср</w:t>
      </w:r>
      <w:r>
        <w:t>оком на дата 10 месяцев, суд считает необходимым назначить окончательное наказание по правилам совокупности преступлений, применив принцип частичного сложения наказаний. К отбыванию наказания в виде лишения свободы фио не приступил.</w:t>
      </w:r>
    </w:p>
    <w:p w:rsidR="00A77B3E">
      <w:r>
        <w:t>Оснований для применени</w:t>
      </w:r>
      <w:r>
        <w:t>я положений ст. 73 УК РФ судом не установлено.</w:t>
      </w:r>
    </w:p>
    <w:p w:rsidR="00A77B3E">
      <w:r>
        <w:t>На основании п. «в» ч. ст. 58 УК РФ суд назначает подсудимому фио отбывание наказания в виде лишения свободы исправительной колонии строгого режима.</w:t>
      </w:r>
    </w:p>
    <w:p w:rsidR="00A77B3E">
      <w:r>
        <w:t>С учетом требований ч. 3.1 ст. 72 УК РФ, определяющей, что в</w:t>
      </w:r>
      <w:r>
        <w:t xml:space="preserve">ремя содержания лица под стражей до судебного разбирательства засчитывается в сроки лишения свободы из расчета один день за один день отбывания наказания в исправительной колонии строгого режима, суд приходит к выводу о необходимости засчитать подсудимому </w:t>
      </w:r>
      <w:r>
        <w:t>в срок наказания время содержания под стражей с дата.</w:t>
      </w:r>
    </w:p>
    <w:p w:rsidR="00A77B3E">
      <w:r>
        <w:t>До вступления приговора в законную силу меру пресечения фио в виде заключения под стражу сохранить.</w:t>
      </w:r>
    </w:p>
    <w:p w:rsidR="00A77B3E">
      <w:r>
        <w:t>Гражданский иск по делу не заявлен.</w:t>
      </w:r>
    </w:p>
    <w:p w:rsidR="00A77B3E">
      <w:r>
        <w:t xml:space="preserve">На основании ст. 58 УК РФ суд назначает подсудимому фио отбывание </w:t>
      </w:r>
      <w:r>
        <w:t xml:space="preserve">наказания в виде лишения свободы в исправительной колонии строгого режима. </w:t>
      </w:r>
    </w:p>
    <w:p w:rsidR="00A77B3E">
      <w:r>
        <w:t xml:space="preserve">В соответствии с п. 1 ч. 2 ст. 131 УПК РФ, суммы, выплаченные адвокату фио участвующему в уголовном деле в качестве защитника по назначению на стадии </w:t>
      </w:r>
      <w:r>
        <w:t>судебного разбирательства в су</w:t>
      </w:r>
      <w:r>
        <w:t>мме сумма подлежат признанию процессуальными издержками.</w:t>
      </w:r>
    </w:p>
    <w:p w:rsidR="00A77B3E">
      <w:r>
        <w:t>В соответствии со ст. ст. 131, 132 УПК РФ, процессуальные издержки в сумме сумма подлежат взысканию с осужденного.</w:t>
      </w:r>
    </w:p>
    <w:p w:rsidR="00A77B3E">
      <w:r>
        <w:t xml:space="preserve">На основании изложенного, руководствуясь ст. 303, 304, 307-309 УПК РФ, суд – </w:t>
      </w:r>
    </w:p>
    <w:p w:rsidR="00A77B3E"/>
    <w:p w:rsidR="00A77B3E">
      <w:r>
        <w:t>П Р И</w:t>
      </w:r>
      <w:r>
        <w:t xml:space="preserve"> Г О В О Р И Л:</w:t>
      </w:r>
    </w:p>
    <w:p w:rsidR="00A77B3E"/>
    <w:p w:rsidR="00A77B3E">
      <w:r>
        <w:t>ФИО фио признать виновным в совершении преступления, предусмотренного ч. 1 ст. 158 УК РФ, и назначить ему наказание в виде 1 (одного) года лишения свободы.</w:t>
      </w:r>
    </w:p>
    <w:p w:rsidR="00A77B3E">
      <w:r>
        <w:t>На основании ч. 3, 5 ст. 69 УК РФ по совокупности преступлений, путем частичного сл</w:t>
      </w:r>
      <w:r>
        <w:t>ожения наказаний к наказанию, назначенному приговором Феодосийского городского суда адрес от дата, частично присоединить вновь назначенное наказание и окончательно определить Горачеку фио наказание в виде 2 (двух) лет и 11 (одиннадцати) месяцев лишения сво</w:t>
      </w:r>
      <w:r>
        <w:t>боды, с отбыванием наказания в исправительной колонии строгого режима.</w:t>
      </w:r>
    </w:p>
    <w:p w:rsidR="00A77B3E">
      <w:r>
        <w:t>Срок наказания исчислять со дня вступления приговора в законную силу.</w:t>
      </w:r>
    </w:p>
    <w:p w:rsidR="00A77B3E">
      <w:r>
        <w:t xml:space="preserve">На основании п. «а» ч. 3.1 ст. 72 УК РФ (в ред. Федерального закона от дата № 186-ФЗ) время содержания под стражей ФИОфио с дата до вступления приговора в законную силу зачесть в срок лишения свободы из расчета один день за один день отбывания наказания в </w:t>
      </w:r>
      <w:r>
        <w:t xml:space="preserve">исправительной колонии строгого режима. </w:t>
      </w:r>
    </w:p>
    <w:p w:rsidR="00A77B3E">
      <w:r>
        <w:t xml:space="preserve">До вступления приговора в законную силу меру пресечения, избранную в отношении ФИОфио в виде заключения под стражей – оставить без изменения. </w:t>
      </w:r>
    </w:p>
    <w:p w:rsidR="00A77B3E">
      <w:r>
        <w:t>В соответствии с п. 1 ч. 2 ст. 131 УПК РФ, признать суммы, выплаченные а</w:t>
      </w:r>
      <w:r>
        <w:t>двокату в сумме сумма - процессуальными издержками.</w:t>
      </w:r>
    </w:p>
    <w:p w:rsidR="00A77B3E">
      <w:r>
        <w:t xml:space="preserve">В соответствии со ст. ст. 131, 132 УПК РФ, процессуальные издержки в сумме сумма взыскать с осужденного ФИО фио в доход федерального бюджета. </w:t>
      </w:r>
    </w:p>
    <w:p w:rsidR="00A77B3E">
      <w:r>
        <w:t>Приговор может быть обжалован в Феодосийский городской суд ад</w:t>
      </w:r>
      <w:r>
        <w:t>рес в апелляционном порядке в течение 10 суток со дня провозглашения, а осужденным, находящимся под стражей – в тот же срок с момента вручения ему копии приговора.</w:t>
      </w:r>
    </w:p>
    <w:p w:rsidR="00A77B3E">
      <w:r>
        <w:t>В случае подачи апелляционной жалобы, представления прокурора либо жалобы иного лица осужден</w:t>
      </w:r>
      <w:r>
        <w:t>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/подпись/ись/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ab/>
      </w:r>
      <w:r>
        <w:tab/>
        <w:t xml:space="preserve">Администратор </w:t>
      </w:r>
      <w:r>
        <w:tab/>
      </w:r>
      <w:r>
        <w:tab/>
        <w:t xml:space="preserve">Т.А. Куцаева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  <w:t>И.Ю. Ма</w:t>
      </w:r>
      <w:r>
        <w:t>каров</w:t>
      </w:r>
    </w:p>
    <w:p w:rsidR="00A77B3E"/>
    <w:p w:rsidR="00A77B3E">
      <w:r>
        <w:t xml:space="preserve">Секретарь </w:t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80"/>
    <w:rsid w:val="002A5E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804957-36EA-420B-A9F3-7589F26B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