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p w:rsidR="00A77B3E"/>
    <w:p w:rsidR="00A77B3E"/>
    <w:p w:rsidR="00A77B3E">
      <w:r>
        <w:t>1-89-2/2026</w:t>
      </w:r>
    </w:p>
    <w:p w:rsidR="00A77B3E">
      <w:r>
        <w:t>91MS0091-телефон-телефон</w:t>
      </w:r>
    </w:p>
    <w:p w:rsidR="00A77B3E">
      <w:r>
        <w:t xml:space="preserve">                                                         </w:t>
      </w:r>
    </w:p>
    <w:p w:rsidR="00A77B3E">
      <w:r>
        <w:t>ПРИГОВОР</w:t>
      </w:r>
    </w:p>
    <w:p w:rsidR="00A77B3E">
      <w:r>
        <w:t>Именем Российской Федерации</w:t>
      </w:r>
    </w:p>
    <w:p w:rsidR="00A77B3E"/>
    <w:p w:rsidR="00A77B3E">
      <w:r>
        <w:t>15 мая 2026 года                                                                        адрес</w:t>
      </w:r>
    </w:p>
    <w:p w:rsidR="00A77B3E"/>
    <w:p w:rsidR="00A77B3E">
      <w:r>
        <w:t xml:space="preserve">Мировой судья судебного участка №89 Феодосийского судебного района (город республиканского значения Феодосия с подчиненной ему территорией) адрес </w:t>
      </w:r>
      <w:r>
        <w:t>фио</w:t>
      </w:r>
      <w:r>
        <w:t xml:space="preserve">, </w:t>
      </w:r>
    </w:p>
    <w:p w:rsidR="00A77B3E">
      <w:r>
        <w:t xml:space="preserve">при секретаре – </w:t>
      </w:r>
      <w:r>
        <w:t>фио</w:t>
      </w:r>
      <w:r>
        <w:t>,</w:t>
      </w:r>
    </w:p>
    <w:p w:rsidR="00A77B3E">
      <w:r>
        <w:t xml:space="preserve">с участием государственных обвинителей – </w:t>
      </w:r>
      <w:r>
        <w:t>фио</w:t>
      </w:r>
      <w:r>
        <w:t xml:space="preserve">, </w:t>
      </w:r>
      <w:r>
        <w:t>фио</w:t>
      </w:r>
      <w:r>
        <w:t xml:space="preserve">, </w:t>
      </w:r>
    </w:p>
    <w:p w:rsidR="00A77B3E">
      <w:r>
        <w:t xml:space="preserve">потерпевшего – </w:t>
      </w:r>
      <w:r>
        <w:t>фио</w:t>
      </w:r>
      <w:r>
        <w:t>,</w:t>
      </w:r>
    </w:p>
    <w:p w:rsidR="00A77B3E">
      <w:r>
        <w:t xml:space="preserve">представителя потерпевшего – </w:t>
      </w:r>
      <w:r>
        <w:t>фио</w:t>
      </w:r>
      <w:r>
        <w:t>,</w:t>
      </w:r>
    </w:p>
    <w:p w:rsidR="00A77B3E">
      <w:r>
        <w:t xml:space="preserve">подсудимого – </w:t>
      </w:r>
      <w:r>
        <w:t>фио</w:t>
      </w:r>
      <w:r>
        <w:t xml:space="preserve">, </w:t>
      </w:r>
    </w:p>
    <w:p w:rsidR="00A77B3E">
      <w:r>
        <w:t xml:space="preserve">защитника – </w:t>
      </w:r>
      <w:r>
        <w:t>фио</w:t>
      </w:r>
      <w:r>
        <w:t xml:space="preserve">, </w:t>
      </w:r>
    </w:p>
    <w:p w:rsidR="00A77B3E">
      <w:r>
        <w:t>рассмотрев в открытом судебном заседании в общем порядке уголовное дело по обвинению:</w:t>
      </w:r>
    </w:p>
    <w:p w:rsidR="00A77B3E">
      <w:r>
        <w:t>ФИО</w:t>
      </w:r>
      <w:r>
        <w:t xml:space="preserve"> </w:t>
      </w:r>
      <w:r w:rsidR="00E642BC">
        <w:t>,</w:t>
      </w:r>
      <w:r w:rsidR="00E642BC">
        <w:t xml:space="preserve"> паспортные данные, гражданина РФ, имеющего высшее образование, военнообязанного, адвоката адвокатской палаты адрес, женатого, имеющего на иждивении одного несовершеннолетнего ребенка – </w:t>
      </w:r>
      <w:r w:rsidR="00E642BC">
        <w:t>датар</w:t>
      </w:r>
      <w:r w:rsidR="00E642BC">
        <w:t xml:space="preserve">., не судимого, </w:t>
      </w:r>
    </w:p>
    <w:p w:rsidR="00A77B3E">
      <w:r>
        <w:t>в совершении преступления, предусмотренного п. «в» ч. 2 ст. 115 УК РФ,</w:t>
      </w:r>
    </w:p>
    <w:p w:rsidR="00A77B3E"/>
    <w:p w:rsidR="00A77B3E">
      <w:r>
        <w:t>УСТАНОВИЛ:</w:t>
      </w:r>
    </w:p>
    <w:p w:rsidR="00A77B3E"/>
    <w:p w:rsidR="00A77B3E">
      <w:r>
        <w:t xml:space="preserve">дата в период времени с время по время на участке местности, расположенном около домовладения по адресу: адрес, адрес, у </w:t>
      </w:r>
      <w:r>
        <w:t>фио</w:t>
      </w:r>
      <w:r>
        <w:t xml:space="preserve"> в ходе общения с </w:t>
      </w:r>
      <w:r>
        <w:t>фио</w:t>
      </w:r>
      <w:r>
        <w:t xml:space="preserve">, паспортные данные, из личных неприязненных отношений в виду ранее неоднократно происходивших конфликтов с </w:t>
      </w:r>
      <w:r>
        <w:t>фио</w:t>
      </w:r>
      <w:r>
        <w:t xml:space="preserve">, ввиду различных взглядов о местах размещения рекламных объявлений о сдаче жилья, с целью причинения физической боли и телесных повреждений </w:t>
      </w:r>
      <w:r>
        <w:t>фио</w:t>
      </w:r>
      <w:r>
        <w:t xml:space="preserve">, возник преступный умысел на причинение легкого вреда здоровья последнему, с применением находящегося при нем короткоствольного, гладкоствольного огнестрельного оружия ограниченного поражения, травматического пистолета системы револьвер модели «Гроза Р-03», снаряженным патронами с резиновыми пулями. </w:t>
      </w:r>
    </w:p>
    <w:p w:rsidR="00A77B3E">
      <w:r>
        <w:t xml:space="preserve">После этого, дата в период времени с время по время, на участке местности, расположенном около домовладения по адресу: адрес, адрес, </w:t>
      </w:r>
      <w:r>
        <w:t>фио</w:t>
      </w:r>
      <w:r>
        <w:t xml:space="preserve">, реализуя свой преступный умысел с целью причинения физической боли и телесных повреждений, осознавая общественную опасность своих действий, предвидя неизбежность наступления общественно опасных последствий в виде причинения легкого вреда здоровью и желая их наступления, то есть с прямым умыслов, имея при себе короткоствольное, гладкоствольное огнестрельное оружие ограниченного поражения, травматический пистолет системы револьвер, модели «Гроза Р-03», </w:t>
      </w:r>
      <w:r>
        <w:t xml:space="preserve">снаряженный патронами с резиновыми пулями, который взял в свою правую руку, находясь на расстоянии около дух метров перед </w:t>
      </w:r>
      <w:r>
        <w:t>фио</w:t>
      </w:r>
      <w:r>
        <w:t xml:space="preserve"> лицом к лицу, выстрелил один раз в область правой ноги </w:t>
      </w:r>
      <w:r>
        <w:t>фио</w:t>
      </w:r>
    </w:p>
    <w:p w:rsidR="00A77B3E">
      <w:r>
        <w:t xml:space="preserve">Своими действиями </w:t>
      </w:r>
      <w:r>
        <w:t>фио</w:t>
      </w:r>
      <w:r>
        <w:t xml:space="preserve"> причинил </w:t>
      </w:r>
      <w:r>
        <w:t>фио</w:t>
      </w:r>
      <w:r>
        <w:t xml:space="preserve"> телесные повреждения в виде огнестрельного ранения в области нижней трети правого бедра по передней поверхности повлекшее за собой кратковременное расстройство здоровья продолжительностью до трех недель, и руководствуясь п. I «Правил определения степени тяжести вреда, причиненного здоровью человека», утвержденных Постановлением Правительства Российской Федерации от дата № 522 и согласно п.8.1 «Медицинских критериев определения степени тяжести вреда причиненного здоровью человека», Утвержденных Приказом Министерства здравоохранения и социального развития РФ № 194н от дата (Зарегистрированного в Минюсте РФ 13 густа дата, Регистрационный № 12118), относящиеся к телесным повреждениям причинившим легкий вред здоровью.</w:t>
      </w:r>
    </w:p>
    <w:p w:rsidR="00A77B3E">
      <w:r>
        <w:t xml:space="preserve">В судебном заседании подсудимый </w:t>
      </w:r>
      <w:r>
        <w:t>фио</w:t>
      </w:r>
      <w:r>
        <w:t xml:space="preserve"> вину в совершении преступления не признал и показал, что находится с </w:t>
      </w:r>
      <w:r>
        <w:t>фио</w:t>
      </w:r>
      <w:r>
        <w:t xml:space="preserve"> в конфликтных отношениях. Конфликты связаны с размещением рекламных щитов для привлечения отдыхающих с целью их заселения в гостиницу. дата приехал со своим сыном </w:t>
      </w:r>
      <w:r>
        <w:t>фио</w:t>
      </w:r>
      <w:r>
        <w:t xml:space="preserve"> на поворот на «Песчаную балку» в адрес </w:t>
      </w:r>
      <w:r>
        <w:t>адрес</w:t>
      </w:r>
      <w:r>
        <w:t xml:space="preserve"> и увидел, что автомобиль </w:t>
      </w:r>
      <w:r>
        <w:t>фио</w:t>
      </w:r>
      <w:r>
        <w:t xml:space="preserve"> расположен возле рекламного щита, принадлежащего подсудимому. Расположение автомобиля возле рекламных щитов его возмутило, и он направился к автомобилю потерпевшего. Из машины вышел </w:t>
      </w:r>
      <w:r>
        <w:t>фио</w:t>
      </w:r>
      <w:r>
        <w:t xml:space="preserve"> и направился в его сторону </w:t>
      </w:r>
      <w:r>
        <w:t>полубоком</w:t>
      </w:r>
      <w:r>
        <w:t xml:space="preserve">, одна рука находилась у него за спиной. Между ними произошел очередной конфликт, </w:t>
      </w:r>
      <w:r>
        <w:t>фио</w:t>
      </w:r>
      <w:r>
        <w:t xml:space="preserve"> выражался нецензурной бранью в адрес подсудимого, угрожал расправой. Действия </w:t>
      </w:r>
      <w:r>
        <w:t>фио</w:t>
      </w:r>
      <w:r>
        <w:t xml:space="preserve"> подсудимый воспринял как угрозу жизни и здоровью его самого и своего несовершеннолетнего ребенка, который находился у него за спиной, в  связи с чем, сделал несколько шагов назад и достал пистолет из сумки. Однако, </w:t>
      </w:r>
      <w:r>
        <w:t>фио</w:t>
      </w:r>
      <w:r>
        <w:t xml:space="preserve"> продолжал приближаться к нему. Он сделал предупредительный выстрел в сторону, просил его не приближаться, но </w:t>
      </w:r>
      <w:r>
        <w:t>фио</w:t>
      </w:r>
      <w:r>
        <w:t xml:space="preserve"> не останавливался. </w:t>
      </w:r>
      <w:r>
        <w:t>фио</w:t>
      </w:r>
      <w:r>
        <w:t xml:space="preserve"> А.А. начал тянуться к пистолету, в результате чего, во время движения руки </w:t>
      </w:r>
      <w:r>
        <w:t>фио</w:t>
      </w:r>
      <w:r>
        <w:t xml:space="preserve"> произошел выстрел примерно в области ног </w:t>
      </w:r>
      <w:r>
        <w:t>фио</w:t>
      </w:r>
      <w:r>
        <w:t xml:space="preserve">. После этого, </w:t>
      </w:r>
      <w:r>
        <w:t>фио</w:t>
      </w:r>
      <w:r>
        <w:t xml:space="preserve">  сел в машину и уехал. О том, что </w:t>
      </w:r>
      <w:r>
        <w:t>фио</w:t>
      </w:r>
      <w:r>
        <w:t xml:space="preserve"> были причинены телесные повреждения, он узнал от сотрудников полиции. В момент конфликта поведение </w:t>
      </w:r>
      <w:r>
        <w:t>фио</w:t>
      </w:r>
      <w:r>
        <w:t xml:space="preserve"> не указывало на то, что он получил ранение в область ноги и испытывал боль. Визуально, кровь на ноге отсутствовала. Обращал внимание суда, что применил оружие исключительно с целью самообороны и умысла не причинение телесных повреждений </w:t>
      </w:r>
      <w:r>
        <w:t>фио</w:t>
      </w:r>
      <w:r>
        <w:t xml:space="preserve"> не имел.</w:t>
      </w:r>
    </w:p>
    <w:p w:rsidR="00A77B3E">
      <w:r>
        <w:t>Несмотря на непризнание вины подсудимым, вина подсудимого в совершении преступления, предусмотренного п. «в» ч. 2 ст. 115 Уголовного кодекса Российской Федерации, подтверждается совокупностью исследованных в судебном заседании доказательств по делу.</w:t>
      </w:r>
    </w:p>
    <w:p w:rsidR="00A77B3E">
      <w:r>
        <w:t xml:space="preserve">Так, из показаний потерпевшего следует, что дата выехал на работу на трассу «Приморский», поворот на «Песчаную балку», связанную с гостиничным бизнесом. Он и его коллеги останавливаются на обочине дороги с табличками и плакатами о сдаче жилья. Находился на месте в течение часа, никого рядом не было, рекламные щиты </w:t>
      </w:r>
      <w:r>
        <w:t>фио</w:t>
      </w:r>
      <w:r>
        <w:t xml:space="preserve"> находились на расстоянии телефон м от него. Далее, подъехал </w:t>
      </w:r>
      <w:r>
        <w:t>фио</w:t>
      </w:r>
      <w:r>
        <w:t xml:space="preserve"> и начал направляться в его сторону, в этот момент потерпевший </w:t>
      </w:r>
      <w:r>
        <w:t xml:space="preserve">направился навстречу подсудимому. Между ними произошел словесный конфликт, после чего </w:t>
      </w:r>
      <w:r>
        <w:t>фио</w:t>
      </w:r>
      <w:r>
        <w:t xml:space="preserve">, находясь на расстоянии примерно 3 метра от потерпевшего, достал пистолет и выстрелил – сначала в землю, потом целился в живот, но попал в ногу. Каких-либо действий против </w:t>
      </w:r>
      <w:r>
        <w:t>фио</w:t>
      </w:r>
      <w:r>
        <w:t xml:space="preserve"> не предпринимал. После произошедшего, позвонил своему другу Эдуарду и приехал к нему, рассказал о произошедшем и попросил его вызвать полицию, а сам уехал на станцию скорой медицинской помощи, откуда его на машине скорой помощи доставили в медицинское учреждение и оказали медицинскую помощь.</w:t>
      </w:r>
    </w:p>
    <w:p w:rsidR="00A77B3E">
      <w:r>
        <w:t xml:space="preserve">Допрошенный в судебном заседании в качестве свидетеля </w:t>
      </w:r>
      <w:r>
        <w:t>фио</w:t>
      </w:r>
      <w:r>
        <w:t xml:space="preserve"> (сын) в присутствии законного представителя </w:t>
      </w:r>
      <w:r>
        <w:t>фио</w:t>
      </w:r>
      <w:r>
        <w:t xml:space="preserve"> показал, что поехали с отцом (</w:t>
      </w:r>
      <w:r>
        <w:t>фио</w:t>
      </w:r>
      <w:r>
        <w:t xml:space="preserve">)  к своим рекламным щитам, увидели, что стоит машина синего цвета. Папа остановился за этой машиной и они вышли из нее. Из синей машины вышел мужчина. У них с отцом начался словесный конфликт. Мужчина, который из машины вышел, выражался нецензурно в адрес отца, угрожал ему расправой и начал подходить к нему. Отец делал шаги назад, просил </w:t>
      </w:r>
      <w:r>
        <w:t>фио</w:t>
      </w:r>
      <w:r>
        <w:t xml:space="preserve"> не подходить, но тот не реагировал. После этого, отец достал травматическое оружие и сделал предупредительный выстрел в сторону. </w:t>
      </w:r>
      <w:r>
        <w:t>фио</w:t>
      </w:r>
      <w:r>
        <w:t xml:space="preserve"> А.А. не прекратил агрессию и продолжал подходить к отцу боком, левой рукой тянулся к пистолету. И тогда уже папа произвел второй выстрел в его сторону, в сторону ног. После этого мужчина остановился, развернулся, сел в свою машину и уехал с угрозой, что вернётся. Поведением </w:t>
      </w:r>
      <w:r>
        <w:t>фио</w:t>
      </w:r>
      <w:r>
        <w:t xml:space="preserve"> был напуган, воспринимал его как угрозу для отца и себя.</w:t>
      </w:r>
    </w:p>
    <w:p w:rsidR="00A77B3E">
      <w:r>
        <w:t xml:space="preserve">Допрошенный в судебном заседании в качестве свидетель </w:t>
      </w:r>
      <w:r>
        <w:t>фио</w:t>
      </w:r>
      <w:r>
        <w:t xml:space="preserve"> показал, что дата находился на обочине дороги перед поворотом на «Песчаную балку», рядом никого не было. Услышал выстрелы, визуально не было видно, что происходит и кто там находится. После чего, к нему подъехал Андрей и сказал, что в него стрелял </w:t>
      </w:r>
      <w:r>
        <w:t>фио</w:t>
      </w:r>
      <w:r>
        <w:t>, показал рану на правой ноге и попросил вызвать полицию.</w:t>
      </w:r>
    </w:p>
    <w:p w:rsidR="00A77B3E">
      <w:r>
        <w:t>фио</w:t>
      </w:r>
      <w:r>
        <w:t xml:space="preserve">, допрошенная в качестве свидетеля показала, что работает врачом-рентгенологом, ею был описан рентген-снимок ноги </w:t>
      </w:r>
      <w:r>
        <w:t>фио</w:t>
      </w:r>
      <w:r>
        <w:t xml:space="preserve">, согласно описанию - костно-травматических изменений не выявлено, выявлены признаки дегенеративно-дистрофических изменений, которые наступают у людей с возрастом, либо в силу других каких-либо воздействий. Рентген-снимок </w:t>
      </w:r>
      <w:r>
        <w:t>фио</w:t>
      </w:r>
      <w:r>
        <w:t xml:space="preserve"> не позволяет дифференцировать наличие у него раневого канала в ноге. Рентген-снимок в целом позволяет дифференцировать только костную структуру. На рентгене микро-разрывы, нарушения микроциркуляции крови увидеть невозможно, инородные тела металлической плотности не будут видны, за исключением алюминия. Для диагностики мягких тканей применяется МРТ.</w:t>
      </w:r>
    </w:p>
    <w:p w:rsidR="00A77B3E">
      <w:r>
        <w:t xml:space="preserve"> Допрошенный в качестве свидетеля </w:t>
      </w:r>
      <w:r>
        <w:t>фио</w:t>
      </w:r>
      <w:r>
        <w:t xml:space="preserve">, показал, что в дата </w:t>
      </w:r>
      <w:r>
        <w:t>фио</w:t>
      </w:r>
      <w:r>
        <w:t xml:space="preserve"> обращался за медицинской помощью в приемное отделение с открытой раной в области нижней трети правого бедра, однако подробности данного факта он не помнит в связи с давностью событий и большим количеством пациентов. Им была произведена первичная хирургическая обработка раны, произведена рентгенография нижней трети бедра с захватом коленных суставов, наложены наводящие швы, произведена экстренная вакцинация против столбняка, даны рекомендации, каких либо инородных тел в ране не было, свидетелем не найдено.  На рентгене после травматических изменений не было, инородных тел металлической плотности не обнаружено.</w:t>
      </w:r>
    </w:p>
    <w:p w:rsidR="00A77B3E">
      <w:r>
        <w:t xml:space="preserve">Свидетель </w:t>
      </w:r>
      <w:r>
        <w:t>фио</w:t>
      </w:r>
      <w:r>
        <w:t xml:space="preserve"> в судебном заседании показал, что </w:t>
      </w:r>
      <w:r>
        <w:t>фио</w:t>
      </w:r>
      <w:r>
        <w:t xml:space="preserve"> находился у него на амбулаторном лечении после оказания ему медицинской помощи в приемном покое, однако данного факта он не помнит в связи с давностью событий и большим количеством пациентов. В своих показаниях основывается на записях в медицинской документации потерпевшего. </w:t>
      </w:r>
    </w:p>
    <w:p w:rsidR="00A77B3E">
      <w:r>
        <w:t xml:space="preserve">По ходатайству стороны защиты, в судебном заседании оглашены показания свидетеля </w:t>
      </w:r>
      <w:r>
        <w:t>фио</w:t>
      </w:r>
      <w:r>
        <w:t xml:space="preserve"> (т. 2 </w:t>
      </w:r>
      <w:r>
        <w:t>л.д</w:t>
      </w:r>
      <w:r>
        <w:t xml:space="preserve">. 230-232) в порядке ч. 3 ст. 281 УПК РФ, согласно которым следует, что дата он находился на суточном дежурстве в травматологическом отделении городской больницы. В вечернее время в приемный покой обратился </w:t>
      </w:r>
      <w:r>
        <w:t>фио</w:t>
      </w:r>
      <w:r>
        <w:t xml:space="preserve">, у которого было огнестрельное ранение правой ноги. </w:t>
      </w:r>
      <w:r>
        <w:t>фио</w:t>
      </w:r>
      <w:r>
        <w:t xml:space="preserve"> произвел ревизию раны и извлек резиновую пулю. Далее ране была санирована и ушита.</w:t>
      </w:r>
    </w:p>
    <w:p w:rsidR="00A77B3E">
      <w:r>
        <w:t xml:space="preserve">Свидетель </w:t>
      </w:r>
      <w:r>
        <w:t>фио</w:t>
      </w:r>
      <w:r>
        <w:t xml:space="preserve"> указал, что оглашенные показания не поддерживает, на допрос к следователю не вызывался, подписи в протоколе допроса не его. Дополнительно показал, что дата не находился на дежурстве, следовательно не мог оказывать медицинскую помощь </w:t>
      </w:r>
      <w:r>
        <w:t>фио</w:t>
      </w:r>
      <w:r>
        <w:t xml:space="preserve"> </w:t>
      </w:r>
      <w:r>
        <w:t>фио</w:t>
      </w:r>
      <w:r>
        <w:t xml:space="preserve"> момент осмотра потерпевшего в поликлинике дата рана была ушита, в связи с чем определить какая рана невозможно, выводы о том, что рана огнестрельная сделана на основании медицинской документации от дата.</w:t>
      </w:r>
    </w:p>
    <w:p w:rsidR="00A77B3E">
      <w:r>
        <w:t xml:space="preserve">Допрошенная в качестве свидетеля </w:t>
      </w:r>
      <w:r>
        <w:t>фио</w:t>
      </w:r>
      <w:r>
        <w:t xml:space="preserve"> показала, что в дата работала фельдшером на станции скорой медицинской помощи в адрес в адрес; о событиях, имевших место дата не помнит, на вопрос подсудимого пояснила, что медицинская помощь на станции скорой медицинской помощи не отказывается, пациент лишь может быть доставлен в медицинское учреждение.</w:t>
      </w:r>
    </w:p>
    <w:p w:rsidR="00A77B3E">
      <w:r>
        <w:t xml:space="preserve">Из показаний свидетеля </w:t>
      </w:r>
      <w:r>
        <w:t>фио</w:t>
      </w:r>
      <w:r>
        <w:t xml:space="preserve"> следует, что она работает медицинской сестрой в приемном отделении городской больницы и дата оказывала медицинскую помощь </w:t>
      </w:r>
      <w:r>
        <w:t>фио</w:t>
      </w:r>
      <w:r>
        <w:t>, однако данного факта она не помнит в связи с давностью событий и большим количеством пациентов.</w:t>
      </w:r>
    </w:p>
    <w:p w:rsidR="00A77B3E">
      <w:r>
        <w:t xml:space="preserve">Свидетель </w:t>
      </w:r>
      <w:r>
        <w:t>фио</w:t>
      </w:r>
      <w:r>
        <w:t xml:space="preserve"> в судебном заседании показал, что занимает должность старшего оперуполномоченного уголовного розыска ОУР ОМВД РФ по адрес. На основании сообщений фельдшера и врача-травматолога выезжал на место происшествия дата в адрес </w:t>
      </w:r>
      <w:r>
        <w:t>адрес</w:t>
      </w:r>
      <w:r>
        <w:t>, пулю на месте происшествия он не изымал.</w:t>
      </w:r>
    </w:p>
    <w:p w:rsidR="00A77B3E">
      <w:r>
        <w:t xml:space="preserve">Свидетель </w:t>
      </w:r>
      <w:r>
        <w:t>фио</w:t>
      </w:r>
      <w:r>
        <w:t xml:space="preserve"> в судебном заседании показал, что он состоит в должности следователя по ОВД СО по </w:t>
      </w:r>
      <w:r>
        <w:t>адресфио</w:t>
      </w:r>
      <w:r>
        <w:t xml:space="preserve"> СК РФ по адрес и адрес. В его производстве находилось уголовное дело по обвинению </w:t>
      </w:r>
      <w:r>
        <w:t>фио</w:t>
      </w:r>
      <w:r>
        <w:t xml:space="preserve"> В ходе расследования им был допрошен свидетель </w:t>
      </w:r>
      <w:r>
        <w:t>фио</w:t>
      </w:r>
      <w:r>
        <w:t xml:space="preserve">, который лично явился в СК, дал показания и без замечаний подписал протокол своего допроса. По какой причине свидетель в настоящее время утверждает, что подписи в протоколе ему не принадлежат, </w:t>
      </w:r>
      <w:r>
        <w:t>фио</w:t>
      </w:r>
      <w:r>
        <w:t xml:space="preserve"> пояснить не может.</w:t>
      </w:r>
    </w:p>
    <w:p w:rsidR="00A77B3E">
      <w:r>
        <w:t xml:space="preserve">Кроме того, </w:t>
      </w:r>
      <w:r>
        <w:t>фио</w:t>
      </w:r>
      <w:r>
        <w:t xml:space="preserve"> указал, что при вынесении им постановления о назначении судебно-баллистической экспертизы, датированной дата им была допущена  техническая описка в части указания даты. Фактически данное постановление было вынесено им дата.</w:t>
      </w:r>
    </w:p>
    <w:p w:rsidR="00A77B3E">
      <w:r>
        <w:t>Оснований не доверять показаниям свидетелей у суда не имеется, поскольку свидетели были предупреждены об уголовной ответственности за дачу ложных показаний.</w:t>
      </w:r>
    </w:p>
    <w:p w:rsidR="00A77B3E">
      <w:r>
        <w:t xml:space="preserve">Суд исключает возможность оговора подсудимого со стороны указанных свидетелей, поскольку судом не установлено каких-либо данных, </w:t>
      </w:r>
      <w:r>
        <w:t xml:space="preserve">свидетельствующих о том, что между ними и </w:t>
      </w:r>
      <w:r>
        <w:t>фио</w:t>
      </w:r>
      <w:r>
        <w:t xml:space="preserve"> имеются личные неприязненные отношения, либо заинтересованность в исходе дела.</w:t>
      </w:r>
    </w:p>
    <w:p w:rsidR="00A77B3E">
      <w:r>
        <w:t>Таким образом, показания потерпевшего и свидетелей по делу, суд признает достоверными, поскольку они соответствуют установленным фактическим обстоятельствам случившегося, согласуются друг с другом и подтверждаются совокупностью других исследованных доказательств, а именно:</w:t>
      </w:r>
    </w:p>
    <w:p w:rsidR="00A77B3E">
      <w:r>
        <w:t xml:space="preserve">- заключением эксперта №5/737 от дата, </w:t>
      </w:r>
      <w:r>
        <w:tab/>
        <w:t xml:space="preserve">согласно выводам которого, револьвер, изъятый дата на участке местности в районе д. №1 по адрес </w:t>
      </w:r>
      <w:r>
        <w:t>адрес</w:t>
      </w:r>
      <w:r>
        <w:t xml:space="preserve"> </w:t>
      </w:r>
      <w:r>
        <w:t>адрес</w:t>
      </w:r>
      <w:r>
        <w:t xml:space="preserve"> </w:t>
      </w:r>
      <w:r>
        <w:t>адрес</w:t>
      </w:r>
      <w:r>
        <w:t xml:space="preserve">, является короткоствольным, гладкоствольным огнестрельным оружием ограниченного поражения – револьвером модели «Гроза Р-03», калибра 9 мм Р.А., №1731441, 2017 </w:t>
      </w:r>
      <w:r>
        <w:t>г.в</w:t>
      </w:r>
      <w:r>
        <w:t xml:space="preserve">., изготовленным промышленным способом. Револьвер исправен и пригоден для стрельбы (т. 1 </w:t>
      </w:r>
      <w:r>
        <w:t>л.д</w:t>
      </w:r>
      <w:r>
        <w:t>. 159-162).</w:t>
      </w:r>
    </w:p>
    <w:p w:rsidR="00A77B3E">
      <w:r>
        <w:t xml:space="preserve">Изложенное экспертное заключение проведено экспертом, обладающим специальными познаниями и имеющим необходимый стаж работы. Порядок назначения и производства экспертиз соответствует требованиям уголовно-процессуального закона, эксперт был предупрежден об уголовной ответственности по ст. 307 УК РФ за отказ или уклонение от дачи заключения или дачу заведомо ложного заключения. Экспертом были исследованы все материалы, предоставленные следователем. Заключение, а также компетентность эксперта не вызывает сомнений. Сделанные в заключении выводы эксперта основаны на научно обоснованных методиках, материалах уголовного дела и надлежащим образом мотивированы, понятны, отвечают на поставленные вопросы и каких-либо противоречий не содержат. Оснований сомневаться в их достоверности не имеется. </w:t>
      </w:r>
    </w:p>
    <w:p w:rsidR="00A77B3E">
      <w:r>
        <w:t xml:space="preserve">В судебном заседании допрошенный эксперт </w:t>
      </w:r>
      <w:r>
        <w:t>фио</w:t>
      </w:r>
      <w:r>
        <w:t xml:space="preserve"> подтвердил выводы заключением эксперта №5/737 от дата.</w:t>
      </w:r>
    </w:p>
    <w:p w:rsidR="00A77B3E">
      <w:r>
        <w:t xml:space="preserve">- заключением эксперта №427 от дата, согласно выводам которым, при проведении судебно-медицинской экспертизы, согласно приставленным медицинским документам у </w:t>
      </w:r>
      <w:r>
        <w:t>фио</w:t>
      </w:r>
      <w:r>
        <w:t xml:space="preserve">, 46 лет, обнаружено повреждение: огнестрельное ранение в область нижней трети правого бедра по передней поверхности (без указания характеристики раны и длины, глубины и направления раневого канала). </w:t>
      </w:r>
    </w:p>
    <w:p w:rsidR="00A77B3E">
      <w:r>
        <w:t>По поводу полученного повреждения дата обращался в ГБУЗ РК «ФМЦ» наименование организации, где был осмотрен врачом, проведена первичная хирургическая обработка раны с вакцинацией против столбняка СА 1,0 мл, и направлен на наблюдение у врача-травматолога. Последняя запись из представленной копии амбулаторной карты датируется от дата: «Травматолог: рана в области нижней трети правого бедра, перевязка с мазью «</w:t>
      </w:r>
      <w:r>
        <w:t>Левомиколь</w:t>
      </w:r>
      <w:r>
        <w:t xml:space="preserve">». Швы сняты, рана заживает вторичным натяжением». </w:t>
      </w:r>
    </w:p>
    <w:p w:rsidR="00A77B3E">
      <w:r>
        <w:t xml:space="preserve">Принимая во внимание обстоятельства дела: со слов свидетельствуемого (получил выстрел из травматического пистолета в правую ногу), из фабулы постановления (выстрел из травматического пистолета системы «револьвер»), и данные медицинских документов (из медицинской карты пациента, получающего медицинскую помощь в амбулаторных условиях №48382: дата обращался в травм. отделение, где пуля была извлечена, кожные швы сняты на 10-й день. дата рана зажила вторичным натяжением), можно полагать, что данное ранение мягких тканей нижней трети правого бедра, без повреждения крупных сосудов, нервов, костей, могла быть причинено выстрелом из огнестрельного оружия, патрон </w:t>
      </w:r>
      <w:r>
        <w:t>которого мог быть снаряжен травматическим ранящим снарядом (возможно пулей).</w:t>
      </w:r>
    </w:p>
    <w:p w:rsidR="00A77B3E">
      <w:r>
        <w:t xml:space="preserve">Огнестрельное ранение в область нижней трети правого бедра повлекло за собой кратковременное расстройство здоровья продолжительностью до трех недель, и руководствуясь п.4в Правил определения степени тяжести вреда, причиненного здоровью человека», утвержденных Постановлением Правительства Российской Федерации от дата №522 и согласно п. 8.1 «Медицинских критериев определения степени тяжести вреда причиненного здоровью человека», утвержденных Приказом Министерства здравоохранения и социального развития РФ №194н от дата, относится к телесным повреждениям причинившим легкий вред здоровью. (т. 1 </w:t>
      </w:r>
      <w:r>
        <w:t>л.д</w:t>
      </w:r>
      <w:r>
        <w:t>. 170-172).</w:t>
      </w:r>
    </w:p>
    <w:p w:rsidR="00A77B3E">
      <w:r>
        <w:t xml:space="preserve">Изложенное экспертное заключение проведено экспертом, обладающим специальными познаниями и имеющим необходимый стаж работы. Порядок назначения и производства экспертиз соответствует требованиям уголовно-процессуального закона, эксперт был предупрежден об уголовной ответственности по ст. 307 УК РФ за отказ или уклонение от дачи заключения или дачу заведомо ложного заключения. Экспертом были исследованы все материалы, предоставленные следователем. Заключение, а также компетентность эксперта не вызывает сомнений. Сделанные в заключении выводы эксперта основаны на научно обоснованных методиках, материалах уголовного дела и надлежащим образом мотивированы, понятны, отвечают на поставленные вопросы и каких-либо противоречий не содержат. Оснований сомневаться в их достоверности не имеется. </w:t>
      </w:r>
    </w:p>
    <w:p w:rsidR="00A77B3E">
      <w:r>
        <w:t xml:space="preserve">Допрошенный в судебном заседании эксперт </w:t>
      </w:r>
      <w:r>
        <w:t>фио</w:t>
      </w:r>
      <w:r>
        <w:t xml:space="preserve"> поддержал выводы экспертного заключения, дополнительно пояснил, что Приказ Министерства здравоохранения и социального развития РФ №194н от дата утратил силу с дата в связи с изданием Постановления Правительства РФ от дата №1110; действует Приказ Министерства здравоохранения и социального развития РФ от дата N 172н «Об утверждении Порядка определения степени тяжести вреда, причиненного здоровью человека». Огнестрельное ранение в область нижней трети правого бедра, причиненное </w:t>
      </w:r>
      <w:r>
        <w:t>фио</w:t>
      </w:r>
      <w:r>
        <w:t xml:space="preserve">, с учетом изменений, все также относится к телесным повреждениям, причинившим легкий вред здоровью. При проведении экспертизы, </w:t>
      </w:r>
      <w:r>
        <w:t>фио</w:t>
      </w:r>
      <w:r>
        <w:t xml:space="preserve"> не осматривался; в случае осмотра </w:t>
      </w:r>
      <w:r>
        <w:t>фио</w:t>
      </w:r>
      <w:r>
        <w:t>, выводы экспертизы не изменились бы.</w:t>
      </w:r>
    </w:p>
    <w:p w:rsidR="00A77B3E">
      <w:r>
        <w:t>фио</w:t>
      </w:r>
      <w:r>
        <w:t xml:space="preserve"> в судебном заседании также подтвердил заключение эксперта №427 от дата, а также дал показания, что во время производства судебно-медицинской экспертизы являлся стажером, в его обязанности входило применение экспертно-аналитического исследования, исследование предоставленных документов, анализ, также оформление экспертизы. Экспертиза проводилась по материалам дела и медицинским документам, осмотр </w:t>
      </w:r>
      <w:r>
        <w:t>фио</w:t>
      </w:r>
      <w:r>
        <w:t xml:space="preserve"> не производился.</w:t>
      </w:r>
    </w:p>
    <w:p w:rsidR="00A77B3E">
      <w:r>
        <w:t xml:space="preserve">- протоколом осмотра места происшествия от дата, и </w:t>
      </w:r>
      <w:r>
        <w:t>фототаблицей</w:t>
      </w:r>
      <w:r>
        <w:t xml:space="preserve"> к нему,  в ходе которого произведен осмотр места происшествия – участок местности напротив дома №1 по адрес общества «Парус» адрес, установлено, что </w:t>
      </w:r>
      <w:r>
        <w:t>фио</w:t>
      </w:r>
      <w:r>
        <w:t xml:space="preserve"> применил травматическое оружие револьвер «Гроза», сделал из него два выстрела – один предупредительный, второй – в правую ногу </w:t>
      </w:r>
      <w:r>
        <w:t>фио</w:t>
      </w:r>
      <w:r>
        <w:t xml:space="preserve"> У </w:t>
      </w:r>
      <w:r>
        <w:t>фио</w:t>
      </w:r>
      <w:r>
        <w:t xml:space="preserve"> был изъят револьвер «Гроза Р-03» №1731441, в барабане которого содержались две пустые гильзы (т. 1 л.д.95-98);</w:t>
      </w:r>
    </w:p>
    <w:p w:rsidR="00A77B3E">
      <w:r>
        <w:t xml:space="preserve">- протоколом осмотра предметов от дата и </w:t>
      </w:r>
      <w:r>
        <w:t>фототаблицей</w:t>
      </w:r>
      <w:r>
        <w:t xml:space="preserve"> к нему, из которого следует, что произведен осмотр короткоствольного, гладкоствольного огнестрельного оружия ограниченного поражения, травматического пистолета системы  револьвер модели «Гроза Р-03», изъятый в ходе осмотра места происшествия дата (т. 1 </w:t>
      </w:r>
      <w:r>
        <w:t>л.д</w:t>
      </w:r>
      <w:r>
        <w:t>. 99-104);</w:t>
      </w:r>
    </w:p>
    <w:p w:rsidR="00A77B3E">
      <w:r>
        <w:t xml:space="preserve">- разрешением на хранение и ношение огнестрельного оружия ограниченного поражения и патронов к нему  серии </w:t>
      </w:r>
      <w:r>
        <w:t>РОХа</w:t>
      </w:r>
      <w:r>
        <w:t xml:space="preserve"> №0027006099 – Гроза Р-03, калибр 9мм., Р.А. №1731441; 2017 </w:t>
      </w:r>
      <w:r>
        <w:t>г.в</w:t>
      </w:r>
      <w:r>
        <w:t xml:space="preserve">., выданное на имя </w:t>
      </w:r>
      <w:r>
        <w:t>фио</w:t>
      </w:r>
      <w:r>
        <w:t xml:space="preserve"> (т. 1 </w:t>
      </w:r>
      <w:r>
        <w:t>л.д</w:t>
      </w:r>
      <w:r>
        <w:t>. 91);</w:t>
      </w:r>
    </w:p>
    <w:p w:rsidR="00A77B3E">
      <w:r>
        <w:t xml:space="preserve">- протоколом принятия устного заявления о преступлении от </w:t>
      </w:r>
      <w:r>
        <w:t>фио</w:t>
      </w:r>
      <w:r>
        <w:t xml:space="preserve"> от дата (т. 1 </w:t>
      </w:r>
      <w:r>
        <w:t>л.д</w:t>
      </w:r>
      <w:r>
        <w:t>. 109).</w:t>
      </w:r>
    </w:p>
    <w:p w:rsidR="00A77B3E">
      <w:r>
        <w:t xml:space="preserve">Исследованные в судебном заседании доказательства, представленные стороной обвинения, согласуются между собой, дополняют друг друга, получены с соблюдением требований уголовно-процессуального закона, в связи с чем, указанные доказательства суд признает относимыми, допустимыми, достоверными, а в совокупности достаточными для вывода о виновности подсудимого в инкриминируемом ему деянии.  </w:t>
      </w:r>
    </w:p>
    <w:p w:rsidR="00A77B3E">
      <w:r>
        <w:t xml:space="preserve">Суд не принимает во внимание показания свидетелей </w:t>
      </w:r>
      <w:r>
        <w:t>фио</w:t>
      </w:r>
      <w:r>
        <w:t xml:space="preserve">,  </w:t>
      </w:r>
      <w:r>
        <w:t>фио</w:t>
      </w:r>
      <w:r>
        <w:t xml:space="preserve">, </w:t>
      </w:r>
      <w:r>
        <w:t>фио</w:t>
      </w:r>
      <w:r>
        <w:t xml:space="preserve">, поскольку очевидцами событий они не были, об обстоятельствах им стало известно со слов подсудимого </w:t>
      </w:r>
      <w:r>
        <w:t>фио</w:t>
      </w:r>
      <w:r>
        <w:t xml:space="preserve"> и свидетеля </w:t>
      </w:r>
      <w:r>
        <w:t>фио</w:t>
      </w:r>
    </w:p>
    <w:p w:rsidR="00A77B3E">
      <w:r>
        <w:t>Существенных нарушений уголовно-процессуального закона на досудебной стадии, в том числе при возбуждении уголовного дела, назначении экспертиз, предъявлении обвинения и составлении обвинительного заключения, по делу не допущено.</w:t>
      </w:r>
    </w:p>
    <w:p w:rsidR="00A77B3E">
      <w:r>
        <w:t xml:space="preserve">Доводы защиты о признании недопустимым доказательством по делу медицинской экспертизы ввиду того, что экспертиза проведена на стадии досудебной проверки, на основании медицинских документах, которые, по мнению стороны защиты, не соответствуют обстоятельствам дела, неполноты представленных документов, отклоняются судом как несостоятельные. </w:t>
      </w:r>
    </w:p>
    <w:p w:rsidR="00A77B3E">
      <w:r>
        <w:t xml:space="preserve">Не заслушивают внимания доводы о процессуальных нарушениях назначения баллистической экспертизы, а именно ее назначении в момент отсутствия в производстве следователя материалов проверки, поскольку допрошенный в судебном заседании следователь </w:t>
      </w:r>
      <w:r>
        <w:t>фио</w:t>
      </w:r>
      <w:r>
        <w:t xml:space="preserve"> о наличии технической описки в дате вынесения указанного постановления.</w:t>
      </w:r>
    </w:p>
    <w:p w:rsidR="00A77B3E">
      <w:r>
        <w:t>Назначение и проведение экспертиз до возбуждения уголовного дела не свидетельствует о нарушении требований уголовно-процессуального закона, поскольку возможность назначения и проведения судебных экспертиз на стадии проверки сообщения о преступлении, их дальнейшего использования в качестве доказательств прямо предусмотрена ст. 144 УПК РФ.</w:t>
      </w:r>
    </w:p>
    <w:p w:rsidR="00A77B3E">
      <w:r>
        <w:t xml:space="preserve">Часть 1.2 ст. 144 УПК РФ не исключает действия других норм уголовно-процессуального закона, которыми установлено, что ходатайство лица, которое его заявляет, а также судебное постановление должны быть обоснованными (ч. 1 ст. 271, ч. 4 ст. 7 УПК РФ), а дополнительная и повторная экспертизы могут быть назначены лишь при наличии оснований, предусмотренных ст. 207 УПК РФ. Следовательно, одно лишь обращение стороны защиты с ходатайством о назначении дополнительной либо повторной экспертиз, при отсутствии оснований для их назначения, предусмотренных ст. 207 УПК РФ, не влечет удовлетворение </w:t>
      </w:r>
      <w:r>
        <w:t>ходатайства стороны защиты в обязательном порядке. Иной подход, при котором принятие процессуального решения целиком и полностью зависел бы только от формального условия - обращения стороны защиты с соответствующим ходатайством, противоречил бы также ч. 1 ст. 8 УПК РФ, в силу которой правосудие по уголовному делу в Российской Федерации осуществляется только судом.</w:t>
      </w:r>
    </w:p>
    <w:p w:rsidR="00A77B3E">
      <w:r>
        <w:t xml:space="preserve">Потерпевший указывает об умышленном характере действий подсудимого производившего выстрел в его сторону. Сопоставив показания потерпевшего с выводами экспертов, изложенным в заключении судебно-медицинской экспертизы в отношении потерпевшего, согласно которому у него обнаружено повреждение: огнестрельное ранение в область нижней трети правого бедра по передней поверхности, согласующиеся с выводами эксперта-баллиста, а также с протоколом осмотра места происшествия, в ходе которого у </w:t>
      </w:r>
      <w:r>
        <w:t>фио</w:t>
      </w:r>
      <w:r>
        <w:t xml:space="preserve"> был изъят револьвер «Гроза Р-03», в барабане которого содержались две пустые гильзы», в связи с чем, основания для проведения экспертизы, в том числе, в целях проверки доводов стороны защиты, в том числе,  о случайном попадании пули в ногу потерпевшего в результате рикошета, так как данные доводы стороны защиты суд признает надуманными и необоснованными, которые опровергаются совокупностью вышеприведенных доказательств; доводы о вероятности рикошета, суд расценивает как способ защиты в целях уклонения от уголовной ответственности.</w:t>
      </w:r>
    </w:p>
    <w:p w:rsidR="00A77B3E">
      <w:r>
        <w:t>С учетом исследованных в ходе рассмотрения дела доказательств судом установлена причинно-следственная связь между действиями подсудимого, применившего в качестве оружия – револьвер «Гроза Р-03» и полученными телесными повреждениями потерпевшего, которые указаны в заключении эксперта №427.</w:t>
      </w:r>
    </w:p>
    <w:p w:rsidR="00A77B3E">
      <w:r>
        <w:t>Делая такой вывод, суд исходит из того, что подсудимый, имея навыки обращения с оружием, а также соответствующее разрешение на его применение, что подтверждено им в ходе судебного следствия, осознавал последствия его применения, однако допустил причинение вреда здоровью потерпевшего.</w:t>
      </w:r>
    </w:p>
    <w:p w:rsidR="00A77B3E">
      <w:r>
        <w:t xml:space="preserve">Механизм причинения огнестрельного ранения соответствует показаниям потерпевшего и письменным материалам дела, а также показаниям самого подсудимого, который не оспаривал факт применения оружия, следовательно, основания для признания медицинской документации </w:t>
      </w:r>
      <w:r>
        <w:t>фио</w:t>
      </w:r>
      <w:r>
        <w:t xml:space="preserve"> недопустимой,  не имеется.</w:t>
      </w:r>
    </w:p>
    <w:p w:rsidR="00A77B3E">
      <w:r>
        <w:t>Отсутствие в раневом канале снаряда (пули), не исключает того, что данное повреждение получено из огнестрельного оружия, принадлежащего подсудимому, поскольку  стороной защиты не оспаривался факт произведенных двух выстрелов, а в изъятом дата оружии содержались две пустые гильзы.</w:t>
      </w:r>
    </w:p>
    <w:p w:rsidR="00A77B3E">
      <w:r>
        <w:t xml:space="preserve">В судебном заседании сторона защиты указывала на то, что на стадии предварительного следствия неверно установлено место совершения преступления, однако, указанное опровергается материалами дела, более того, место совершения преступления не влияет на его квалификацию. </w:t>
      </w:r>
    </w:p>
    <w:p w:rsidR="00A77B3E">
      <w:r>
        <w:t xml:space="preserve">Уголовное дело в отношении </w:t>
      </w:r>
      <w:r>
        <w:t>фио</w:t>
      </w:r>
      <w:r>
        <w:t xml:space="preserve">, который является адвокатом Адвокатской палаты адрес, по признакам состава преступления, предусмотренного ч. 2 ст. 213 УК РФ возбуждено </w:t>
      </w:r>
      <w:r>
        <w:t>и.о</w:t>
      </w:r>
      <w:r>
        <w:t xml:space="preserve">. руководителя </w:t>
      </w:r>
      <w:r>
        <w:t>фио</w:t>
      </w:r>
      <w:r>
        <w:t xml:space="preserve"> СК Российской Федерации по адрес и адрес, что соответствует положениями п. 10 ч. 1 ст. 448 УПК РФ.</w:t>
      </w:r>
    </w:p>
    <w:p w:rsidR="00A77B3E">
      <w:r>
        <w:t xml:space="preserve">Вопреки доводам стороны защиты, переквалификация органами предварительного следствия действий </w:t>
      </w:r>
      <w:r>
        <w:t>фио</w:t>
      </w:r>
      <w:r>
        <w:t xml:space="preserve"> с ч. 2  ст. 213 УК РФ на п. "в" ч. 2 ст. 115 УК РФ, не свидетельствует о нарушении процедуры привлечения к уголовной ответственности и не влечет оснований для оправдания подсудимого.</w:t>
      </w:r>
    </w:p>
    <w:p w:rsidR="00A77B3E">
      <w:r>
        <w:t xml:space="preserve">Суд также не принимает доводы о том, что инкриминированные подсудимому действия совершены </w:t>
      </w:r>
      <w:r>
        <w:t>фио</w:t>
      </w:r>
      <w:r>
        <w:t xml:space="preserve"> в состоянии необходимой обороны, поскольку установленные по делу обстоятельства, не свидетельствуют об имевшем месте посягательстве со стороны потерпевшего, которое представляло бы реальную угрозу для жизни и здоровья подсудимого.</w:t>
      </w:r>
    </w:p>
    <w:p w:rsidR="00A77B3E">
      <w:r>
        <w:t>Сторона защиты в судебном заседании просила суд об исключении из доказательств протокола очной ставки от дата  поскольку показания потерпевшего искажены следователем, что подтверждается аудиозаписью, произведенной защитником.</w:t>
      </w:r>
    </w:p>
    <w:p w:rsidR="00A77B3E">
      <w:r>
        <w:t xml:space="preserve">Так, дата составлен протокол очной ставки между </w:t>
      </w:r>
      <w:r>
        <w:t>фио</w:t>
      </w:r>
      <w:r>
        <w:t xml:space="preserve"> и </w:t>
      </w:r>
      <w:r>
        <w:t>фио</w:t>
      </w:r>
      <w:r>
        <w:t xml:space="preserve">, с участием его представителя и защитника </w:t>
      </w:r>
      <w:r w:rsidR="00DE57A4">
        <w:t>ФИО</w:t>
      </w:r>
      <w:r>
        <w:t xml:space="preserve"> окончанию очной ставки участники были ознакомлена с протоколом, от обвиняемого, его защитника, потерпевшего и представителя потерпевшего заявлений и замечаний не поступило, в связи с чем, указанный протокол очной ставки суд признает допустимым доказательством по делу. </w:t>
      </w:r>
    </w:p>
    <w:p w:rsidR="00A77B3E">
      <w:r>
        <w:t xml:space="preserve">Исследовав представленные доказательства, оценив их на предмет относимости, допустимости, достоверности и в совокупности достаточности, суд пришел к выводу, что предъявленное </w:t>
      </w:r>
      <w:r>
        <w:t>фио</w:t>
      </w:r>
      <w:r>
        <w:t xml:space="preserve"> обвинение обоснованно, подтверждается совокупностью исследованных в судебном заседании доказательств, и квалифицирует действия </w:t>
      </w:r>
      <w:r>
        <w:t>фио</w:t>
      </w:r>
      <w:r>
        <w:t xml:space="preserve"> по п. «в» ч. 2 ст. 115 Уголовного кодекса Российской Федерации, как умышленное причинение легкого вреда здоровью, вызвавшего кратковременное расстройство здоровья, совершенное с применением оружия.</w:t>
      </w:r>
    </w:p>
    <w:p w:rsidR="00A77B3E">
      <w:r>
        <w:t xml:space="preserve">При назначении подсудимому наказания, мировой судья в соответствии со ст. 60 УК Российской Федерации учитывает характер, степень общественной опасности совершенного преступления и личность виновного, в том числе обстоятельства, смягчающие и отягчающие наказание, влияние назначенного наказания на исправление </w:t>
      </w:r>
      <w:r>
        <w:t>фио</w:t>
      </w:r>
    </w:p>
    <w:p w:rsidR="00A77B3E">
      <w:r>
        <w:t>фио</w:t>
      </w:r>
      <w:r>
        <w:t xml:space="preserve"> совершил преступление небольшой тяжести, направленное против жизни и здоровья.  </w:t>
      </w:r>
    </w:p>
    <w:p w:rsidR="00A77B3E">
      <w:r>
        <w:t xml:space="preserve">Мировым судьей также установлено, что </w:t>
      </w:r>
      <w:r>
        <w:t>фио</w:t>
      </w:r>
      <w:r>
        <w:t>, не судим, на учете у врача-психиатра и врача - нарколога не состоит, по месту жительства характеризуется с положительной стороны.</w:t>
      </w:r>
    </w:p>
    <w:p w:rsidR="00A77B3E">
      <w:r>
        <w:t xml:space="preserve">Обстоятельством, смягчающим наказание в соответствии с ч. 2 ст. 61 УПК РФ, суд признает нахождении на иждивении несовершеннолетнего ребенка, совершение преступления впервые, положительная характеристика. </w:t>
      </w:r>
    </w:p>
    <w:p w:rsidR="00A77B3E">
      <w:r>
        <w:t xml:space="preserve">Обстоятельств,  отягчающих наказание в соответствии со ст. 63 УК РФ, мировым судьей не установлено.   </w:t>
      </w:r>
    </w:p>
    <w:p w:rsidR="00A77B3E">
      <w:r>
        <w:t xml:space="preserve">Принимая во внимание обстоятельства и тяжесть совершенного преступления, направленного против жизни и здоровья, личность подсудимого, характер его действий, а также отсутствие отягчающих обстоятельств,  а также тех обстоятельств, что </w:t>
      </w:r>
      <w:r>
        <w:t>фио</w:t>
      </w:r>
      <w:r>
        <w:t xml:space="preserve"> ранее не судим, мировой судья считает необходимым назначить ему наказание в виде обязательных работ. </w:t>
      </w:r>
    </w:p>
    <w:p w:rsidR="00A77B3E">
      <w:r>
        <w:t>Суд находит, что наказание в виде обязательных работ будет достаточным для восстановления социальной справедливости, а также исправления и перевоспитания осужденного. При этом будут достигнуты предусмотренные ст.43 Уголовного кодекса Российской Федерации цели наказания, состоящие в исправлении осужденного и предупреждении совершения им новых преступлений.</w:t>
      </w:r>
    </w:p>
    <w:p w:rsidR="00A77B3E">
      <w:r>
        <w:t xml:space="preserve">В соответствии со ст. 49 Уголовного кодекса Российской Федерации обязательные работы заключаются в выполнении осужденным в свободное от основной работы или учебы время бесплатных общественно полезных работ. </w:t>
      </w:r>
    </w:p>
    <w:p w:rsidR="00A77B3E">
      <w:r>
        <w:t xml:space="preserve">Ограничений, установленных ч. 4 ст. 49 Уголовного кодекса Российской Федерации, для назначения подсудимому наказания в виде обязательных работ, не имеется. </w:t>
      </w:r>
    </w:p>
    <w:p w:rsidR="00A77B3E">
      <w:r>
        <w:t xml:space="preserve">Оснований для назначения более строго вида наказания, исходя из обстоятельств дела, характера, степени общественной опасности совершенного </w:t>
      </w:r>
      <w:r>
        <w:t>фио</w:t>
      </w:r>
      <w:r>
        <w:t xml:space="preserve"> преступления, личности виновного, отсутствие отягчающих наказание обстоятельств, влияния назначенного наказания на исправление </w:t>
      </w:r>
      <w:r>
        <w:t>фио</w:t>
      </w:r>
      <w:r>
        <w:t xml:space="preserve"> и на жизнь его семьи, суд не усматривает. </w:t>
      </w:r>
    </w:p>
    <w:p w:rsidR="00A77B3E">
      <w:r>
        <w:t>С учетом данных о личности подсудимого, фактических обстоятельств совершенных преступлений, суд не находит оснований для применения правил ст. 64 Уголовного кодекса Российской Федерации, поскольку в ходе судебного разбирательства каких-либо исключительных обстоятельств, существенно уменьшающих степень общественной опасности преступлений, установлено не было.</w:t>
      </w:r>
    </w:p>
    <w:p w:rsidR="00A77B3E">
      <w:r>
        <w:t>Поскольку совершенные подсудимым преступления относятся к категории небольшой тяжести, разрешение вопроса по ч. 6 ст. 15 Уголовного кодекса Российской Федерации не требуется.</w:t>
      </w:r>
    </w:p>
    <w:p w:rsidR="00A77B3E">
      <w:r>
        <w:t>Меру пресечения в виде подписки о невыезде и надлежащем поведении суд считает необходимым оставить без изменений до вступления приговора в законную силу.</w:t>
      </w:r>
    </w:p>
    <w:p w:rsidR="00A77B3E">
      <w:r>
        <w:t xml:space="preserve">Потерпевшим </w:t>
      </w:r>
      <w:r>
        <w:t>фио</w:t>
      </w:r>
      <w:r>
        <w:t xml:space="preserve"> заявлен гражданский иск о компенсации морального вреда, за причиненные ему нравственные и физические страдания в размере сумма.</w:t>
      </w:r>
    </w:p>
    <w:p w:rsidR="00A77B3E">
      <w:r>
        <w:t>Гражданский истец в судебном заседании исковые требования поддержал, просит их удовлетворить в полном объеме.</w:t>
      </w:r>
    </w:p>
    <w:p w:rsidR="00A77B3E">
      <w:r>
        <w:t>Государственный обвинитель поддержал гражданский иск и просил его удовлетворить частично в размере сумма.</w:t>
      </w:r>
    </w:p>
    <w:p w:rsidR="00A77B3E">
      <w:r>
        <w:t>Гражданский ответчик гражданский иск не признал, просил отказать в его удовлетворении.</w:t>
      </w:r>
    </w:p>
    <w:p w:rsidR="00A77B3E">
      <w:r>
        <w:t>Выслушав участников уголовного судопроизводства, изучив материалы уголовного дела, исследовав и оценив все доказательства как каждое в отдельности, так и в их совокупности, суд приходит к следующему.</w:t>
      </w:r>
    </w:p>
    <w:p w:rsidR="00A77B3E">
      <w:r>
        <w:t xml:space="preserve">В связи с тем, что вина </w:t>
      </w:r>
      <w:r>
        <w:t>фио</w:t>
      </w:r>
      <w:r>
        <w:t xml:space="preserve"> в совершении данного преступления нашла свое подтверждение в судебном заседании, то суд считает необходимым гражданский иск удовлетворить частично по следующим основаниям. </w:t>
      </w:r>
    </w:p>
    <w:p w:rsidR="00A77B3E">
      <w:r>
        <w:t xml:space="preserve">В соответствии со ст. 151, 1099, 1101 Гражданского кодекса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w:t>
      </w:r>
      <w:r>
        <w:t xml:space="preserve">случаях, предусмотренных законом, суд может возложить на нарушителя обязанность денежной компенсации указанного вреда.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r>
        <w:t>причинителя</w:t>
      </w:r>
      <w:r>
        <w:t xml:space="preserve"> вреда в случаях, когда вина является основанием возмещения вреда, и с учетом иных, заслуживающих внимание, обстоятельств.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 </w:t>
      </w:r>
    </w:p>
    <w:p w:rsidR="00A77B3E">
      <w:r>
        <w:t xml:space="preserve">Решая вопрос о компенсации морального вреда потерпевшему </w:t>
      </w:r>
      <w:r>
        <w:t>фио</w:t>
      </w:r>
      <w:r>
        <w:t xml:space="preserve">, суд признает его доводы обоснованными. При этом суд, учитывает, что </w:t>
      </w:r>
      <w:r>
        <w:t>фио</w:t>
      </w:r>
      <w:r>
        <w:t xml:space="preserve"> в результате преступных действий </w:t>
      </w:r>
      <w:r>
        <w:t>фио</w:t>
      </w:r>
      <w:r>
        <w:t>, были причинены физические и нравственные страдания.</w:t>
      </w:r>
    </w:p>
    <w:p w:rsidR="00A77B3E">
      <w:r>
        <w:t xml:space="preserve">Исходя из установленных в суде обстоятельств совершения преступления, требований гражданского законодательства, степени и вины </w:t>
      </w:r>
      <w:r>
        <w:t>причинителя</w:t>
      </w:r>
      <w:r>
        <w:t xml:space="preserve"> вреда и принципа разумности и справедливости, характера причиненных потерпевшему физических и нравственных страданий, нахождении на иждивении у подсудимого несовершеннолетнего ребенка, суд приходит к выводу о частичном удовлетворении заявленного гражданского иска о компенсации морального вреда в размере сумма</w:t>
      </w:r>
    </w:p>
    <w:p w:rsidR="00A77B3E">
      <w:r>
        <w:t>Вещественными доказательствами надлежит распорядиться в соответствии со ст.81 УПК Российской Федерации.</w:t>
      </w:r>
    </w:p>
    <w:p w:rsidR="00A77B3E">
      <w:r>
        <w:t xml:space="preserve"> Руководствуясь ст.ст.307-309 УПК РФ, суд</w:t>
      </w:r>
    </w:p>
    <w:p w:rsidR="00A77B3E"/>
    <w:p w:rsidR="00A77B3E">
      <w:r>
        <w:t>ПРИГОВОРИЛ:</w:t>
      </w:r>
    </w:p>
    <w:p w:rsidR="00A77B3E"/>
    <w:p w:rsidR="00A77B3E">
      <w:r>
        <w:t xml:space="preserve">Признать </w:t>
      </w:r>
      <w:r w:rsidR="00DE57A4">
        <w:t>ФИО</w:t>
      </w:r>
      <w:r w:rsidR="00DE57A4">
        <w:t xml:space="preserve"> </w:t>
      </w:r>
      <w:r>
        <w:t>виновным в совершении преступления, предусмотренного п. «в» ч. 2 ст. 115  УК РФ и назначить ему наказание в виде обязательных работ на срок  240 часов.</w:t>
      </w:r>
    </w:p>
    <w:p w:rsidR="00A77B3E">
      <w:r>
        <w:t xml:space="preserve">До вступления приговора в законную силу меру пресечения </w:t>
      </w:r>
      <w:r w:rsidR="00DE57A4">
        <w:t>ФИО</w:t>
      </w:r>
      <w:r>
        <w:t xml:space="preserve"> в виде подписки о невыезде и надлежащем поведении оставить прежней. </w:t>
      </w:r>
    </w:p>
    <w:p w:rsidR="00A77B3E">
      <w:r>
        <w:t xml:space="preserve">Гражданский иск потерпевшего </w:t>
      </w:r>
      <w:r>
        <w:t>фио</w:t>
      </w:r>
      <w:r>
        <w:t xml:space="preserve"> о компенсации морального вреда, удовлетворить частично.</w:t>
      </w:r>
    </w:p>
    <w:p w:rsidR="00A77B3E">
      <w:r>
        <w:t xml:space="preserve">Взыскать с </w:t>
      </w:r>
      <w:r w:rsidR="00DE57A4">
        <w:t>ФИО</w:t>
      </w:r>
      <w:r w:rsidR="00DE57A4">
        <w:t xml:space="preserve"> </w:t>
      </w:r>
      <w:r>
        <w:t xml:space="preserve">в пользу </w:t>
      </w:r>
      <w:r>
        <w:t>фио</w:t>
      </w:r>
      <w:r>
        <w:t xml:space="preserve"> компенсацию морального вреда в размере сумма. </w:t>
      </w:r>
    </w:p>
    <w:p w:rsidR="00A77B3E">
      <w:r>
        <w:t xml:space="preserve">В остальной части требования о компенсации морального вреда - оставить без удовлетворения. </w:t>
      </w:r>
    </w:p>
    <w:p w:rsidR="00A77B3E">
      <w:r>
        <w:t>Вещественные доказательства -  мобильный телефон марки «</w:t>
      </w:r>
      <w:r>
        <w:t>Айфон</w:t>
      </w:r>
      <w:r>
        <w:t xml:space="preserve"> 12» в корпусе синего цвета, возвращенный </w:t>
      </w:r>
      <w:r>
        <w:t>фио</w:t>
      </w:r>
      <w:r>
        <w:t xml:space="preserve"> – оставить последнему по принадлежности; короткоствольное, гладкоствольное огнестрельное оружие ограниченного поражения, травматический пистолет системы револьвер, модели «Гроза Р-03», находящееся в камере хранения вещественных доказательств следственного отдела по адрес следственного управления Следственного комитета Российской Федерации по адрес и адрес, после вступления приговора в законную силу, передать в Главное управление Федеральной службы войск национальной гвардии Российской Федерации по адрес и адрес,  для определения его дальнейшей судьбы.</w:t>
      </w:r>
    </w:p>
    <w:p w:rsidR="00A77B3E">
      <w:r>
        <w:t>Приговор может быть обжалован в Феодосийский городской суд адрес через мирового судью судебного участка №89 Феодосийского судебного района (город республиканского значения Феодосии с подчиненной ему) в течение 15 суток со дня его провозглашения.</w:t>
      </w:r>
    </w:p>
    <w:p w:rsidR="00A77B3E"/>
    <w:p w:rsidR="00A77B3E"/>
    <w:p w:rsidR="00A77B3E">
      <w:r>
        <w:t xml:space="preserve">Мировой судья </w:t>
      </w:r>
      <w:r>
        <w:tab/>
      </w:r>
      <w:r>
        <w:tab/>
      </w:r>
      <w:r>
        <w:tab/>
      </w:r>
      <w:r>
        <w:tab/>
        <w:t xml:space="preserve">                         </w:t>
      </w:r>
      <w:r>
        <w:t>фио</w:t>
      </w:r>
    </w:p>
    <w:p w:rsidR="00A77B3E"/>
    <w:p w:rsidR="00A77B3E">
      <w:r>
        <w:t>5</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2BC"/>
    <w:rsid w:val="00200941"/>
    <w:rsid w:val="00A77B3E"/>
    <w:rsid w:val="00B2770E"/>
    <w:rsid w:val="00DE57A4"/>
    <w:rsid w:val="00E642B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