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1- 89-11/2021</w:t>
      </w:r>
    </w:p>
    <w:p w:rsidR="00A77B3E">
      <w:r>
        <w:t>УИД: 91MS0089-01-2021-000495-21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19 мая 2021 г.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 Крым Макаров И.Ю., при секретаре судебного заседания Нестеровой М.Ф., с участием государственного обвинителя - помощника прокурора г. Феодосии Республ</w:t>
      </w:r>
      <w:r>
        <w:t xml:space="preserve">ики Крым Шевченко А.Ю., подсудимого фио, защитника в лице адвоката Пасиченко О.В., рассмотрев материалы уголовного дела в отношении </w:t>
      </w:r>
    </w:p>
    <w:p w:rsidR="00A77B3E">
      <w:r>
        <w:t>фио, паспортные данные, гражданина Российской Федерации, с высшим образованием, женатого, имеющего на иждивении двоих несов</w:t>
      </w:r>
      <w:r>
        <w:t>ершеннолетних детей: фио, паспортные данные, фио, паспортные данные, не трудоустроенного, зарегистрированного по адресу: адрес, проживающего по адресу: адрес, не судимого,</w:t>
      </w:r>
    </w:p>
    <w:p w:rsidR="00A77B3E">
      <w:r>
        <w:t>обвиняемого в совершении преступления, предусмотренного ч. 1 ст. 158 УК РФ, -</w:t>
      </w:r>
    </w:p>
    <w:p w:rsidR="00A77B3E"/>
    <w:p w:rsidR="00A77B3E">
      <w:r>
        <w:t>У С Т</w:t>
      </w:r>
      <w:r>
        <w:t xml:space="preserve"> А Н О В И Л:</w:t>
      </w:r>
    </w:p>
    <w:p w:rsidR="00A77B3E"/>
    <w:p w:rsidR="00A77B3E">
      <w:r>
        <w:t>Подсудимый фио совершил кражу, то есть тайное хищение чужого имущества, при следующих обстоятельствах.</w:t>
      </w:r>
    </w:p>
    <w:p w:rsidR="00A77B3E">
      <w:r>
        <w:t>фио, в период времени с время часов дата до время часов дата, более точное время в ходе предварительного следствия установить не представи</w:t>
      </w:r>
      <w:r>
        <w:t>лось возможным, имея умысел на тайное хищение чужого имущества, действуя умышленно из корыстных побуждений решил похитить бетонные колья с участка виноградников наименование организации, где, продолжая реализовывая свой преступный умысел, фио на личном авт</w:t>
      </w:r>
      <w:r>
        <w:t xml:space="preserve">омобиле марки «Форд Транзит», с государственным регистрационным знаком С982TK90, на участок виноградных приехал на своем полей с инвентарным номером № 9194-314 принадлежащего наименование организации, расположенный в районе адрес адрес и реализовывая свой </w:t>
      </w:r>
      <w:r>
        <w:t>преступный умысел, направленный на хищение бетонных кольев, заранее приготовленным самодельным железным инструментом пригодного для вытаскивания кольев из земли, тайно похитил 40 бетонных кольев на площади 0.05 га. общей стоимостью 5 260,67 рублей, после ч</w:t>
      </w:r>
      <w:r>
        <w:t>его, фио погрузил 40 бетонных кольев в личный автомобиль марки «Форд Транзит» , с государственным регистрационным знаком С982TK90, и с похищенным имуществом скрылся и распорядился бетонными кольями по своему усмотрению, причинив тем самым наименование орга</w:t>
      </w:r>
      <w:r>
        <w:t>низации, имущественный ущерб на общую сумму 5 260,67 рублей.</w:t>
      </w:r>
    </w:p>
    <w:p w:rsidR="00A77B3E">
      <w:r>
        <w:t xml:space="preserve">Подсудимый фио в судебном заседании свою вину в инкриминируемом ему преступлении признал полностью, согласился с предъявленным ему обвинением и </w:t>
      </w:r>
      <w:r>
        <w:t>квалификацией его действий, поддержал свое ходатайс</w:t>
      </w:r>
      <w:r>
        <w:t>тво о постановлении приговора без проведения судебного разбирательства, заявленное им на стадии дознания. Данное ходатайство заявлено подсудимым добровольно и после консультации с защитником, он осознает последствия постановления приговора без проведения с</w:t>
      </w:r>
      <w:r>
        <w:t>удебного разбирательства.</w:t>
      </w:r>
    </w:p>
    <w:p w:rsidR="00A77B3E">
      <w:r>
        <w:t>Защитник поддержал ходатайство подзащитного.</w:t>
      </w:r>
    </w:p>
    <w:p w:rsidR="00A77B3E">
      <w:r>
        <w:t xml:space="preserve">Государственный обвинитель, защитник, представитель потерпевшего не возражали против рассмотрения дела в особом порядке судебного разбирательства. </w:t>
      </w:r>
    </w:p>
    <w:p w:rsidR="00A77B3E">
      <w:r>
        <w:t xml:space="preserve">Все основания для применения особого </w:t>
      </w:r>
      <w:r>
        <w:t>порядка принятия судебного решения, указанные в ст. 314 УПК РФ соблюдены – подсудимый фио согласился с предъявленным обвинением, обвиняется в совершении преступления небольшой или средней тяжести, фио осознает характер и последствия заявленного ходатайства</w:t>
      </w:r>
      <w:r>
        <w:t xml:space="preserve"> о постановлении приговора без проведения судебного разбирательства, оно было заявлено добровольно и после консультации с защитником, государственный обвинитель, представитель потерпевшего и защитник не возражают против заявленного ходатайства, в связи с ч</w:t>
      </w:r>
      <w:r>
        <w:t>ем суд нашел возможным постановить приговор с применением особого порядка судебного разбирательства.</w:t>
      </w:r>
    </w:p>
    <w:p w:rsidR="00A77B3E">
      <w:r>
        <w:t>Вменяемость подсудимого у суда сомнения не вызывает.</w:t>
      </w:r>
    </w:p>
    <w:p w:rsidR="00A77B3E">
      <w:r>
        <w:t xml:space="preserve">Действия подсудимого фио надлежит квалифицировать по ч. 1 ст. 158 УК РФ, поскольку он совершил кражу, </w:t>
      </w:r>
      <w:r>
        <w:t>то есть тайное хищение чужого имущества.</w:t>
      </w:r>
    </w:p>
    <w:p w:rsidR="00A77B3E">
      <w:r>
        <w:t>Преступное деяние, совершенное фио, в соответствии с положениями ст. 15 УК РФ по характеру и степени общественной опасности относится к категории преступлений небольшой тяжести. Суд не обсуждает возможность изменить</w:t>
      </w:r>
      <w:r>
        <w:t xml:space="preserve"> категорию совершённого преступления на менее тяжкую в силу положений ч. 6 ст. 15 УК РФ, поскольку менее тяжкой категории ст. 15 УК РФ не предусматривает.</w:t>
      </w:r>
    </w:p>
    <w:p w:rsidR="00A77B3E">
      <w:r>
        <w:t>При назначении наказания суд учитывает характер и степень общественной опасности преступления, а такж</w:t>
      </w:r>
      <w:r>
        <w:t>е данные о личности виновного, в том числе, обстоятельства, смягчающие и отягчающие наказание осужденного, а также влияние назначенного наказания на его исправление и на условия жизни его семьи.</w:t>
      </w:r>
    </w:p>
    <w:p w:rsidR="00A77B3E">
      <w:r>
        <w:t>По месту жительства фио характеризуется положительно, на учет</w:t>
      </w:r>
      <w:r>
        <w:t>е у врача психиатра, врача нарколога не состоит, не трудоустроен, имеет на иждивении двоих несовершеннолетних детей.</w:t>
      </w:r>
    </w:p>
    <w:p w:rsidR="00A77B3E">
      <w:r>
        <w:t>При назначении подсудимому вида и размера наказания, суд учитывает требования ст.ст. 6, 60 УК РФ о характере и степени общественной опаснос</w:t>
      </w:r>
      <w:r>
        <w:t>ти содеянного, данные о личности виновного, обстоятельства, смягчающие наказание, влияние наказания на его исправление и на условия жизни его семьи.</w:t>
      </w:r>
    </w:p>
    <w:p w:rsidR="00A77B3E">
      <w:r>
        <w:t>В качестве обстоятельств, смягчающих наказание подсудимому фио, суд в соответствии со ст. 61 УК РФ учитывае</w:t>
      </w:r>
      <w:r>
        <w:t>т: признание своей вины, раскаяние в содеянном, активное способствование раскрытию и расследованию преступления, явку с повинной, наличие на иждивении двоих несовершеннолетних детей.</w:t>
      </w:r>
    </w:p>
    <w:p w:rsidR="00A77B3E">
      <w:r>
        <w:t>Отягчающих наказание фио обстоятельств судом не установлено.</w:t>
      </w:r>
    </w:p>
    <w:p w:rsidR="00A77B3E">
      <w:r>
        <w:t>При определе</w:t>
      </w:r>
      <w:r>
        <w:t xml:space="preserve">нии меры наказания, суд исходит из принципа справедливости наказания, необходимости достичь целей наказания, принимает во внимание влияние назначенного наказания на исправление осужденного и на условия жизни </w:t>
      </w:r>
      <w:r>
        <w:t>его семьи, характер и степень общественной опасн</w:t>
      </w:r>
      <w:r>
        <w:t>ости совершенного преступления, а также учитывает следующие обстоятельства.</w:t>
      </w:r>
    </w:p>
    <w:p w:rsidR="00A77B3E">
      <w:r>
        <w:t>Суд не установил оснований для прекращения уголовного дела и уголовного преследования в отношении фио, а равно исключительных обстоятельств, существенно уменьшающих степень общественной опасности совершённого им преступления, позволяющих применить положени</w:t>
      </w:r>
      <w:r>
        <w:t xml:space="preserve">я ст. 64 УК РФ к подсудимому. </w:t>
      </w:r>
    </w:p>
    <w:p w:rsidR="00A77B3E">
      <w:r>
        <w:t>С учетом смягчающих и отягчающих наказание обстоятельств, характера и степени общественной опасности совершенного преступления, с учетом изложенного, приходит к выводу, что для достижения целей наказания, предусмотренных ч. 2</w:t>
      </w:r>
      <w:r>
        <w:t xml:space="preserve"> ст. 43 УК РФ, необходимо назначить ему основное наказание, предусмотренное санкцией ч. 1 ст. 167 УК РФ в виде штрафа.</w:t>
      </w:r>
    </w:p>
    <w:p w:rsidR="00A77B3E">
      <w:r>
        <w:t>Меру пресечения, в соответствии с ч. 1 ст. 110 УПК РФ, по вступлению приговора в законную силу надлежит отменить.</w:t>
      </w:r>
    </w:p>
    <w:p w:rsidR="00A77B3E">
      <w:r>
        <w:t>В соответствие со ст. 3</w:t>
      </w:r>
      <w:r>
        <w:t>16 ч. 10 УПК РФ процессуальные издержки взысканию с подсудимого не подлежат.  В соответствии со ст. 316 УПК РФ процессуальные издержки – расходы, связанные с выплатой вознаграждения адвокату Пасиченко О.В. за оказание юридической помощи при участии в судеб</w:t>
      </w:r>
      <w:r>
        <w:t>ных заседаниях, подлежат возмещению за счет средств федерального бюджета.</w:t>
      </w:r>
    </w:p>
    <w:p w:rsidR="00A77B3E">
      <w:r>
        <w:t>Руководствуясь ст.316 УПК РФ, суд –</w:t>
      </w:r>
    </w:p>
    <w:p w:rsidR="00A77B3E"/>
    <w:p w:rsidR="00A77B3E">
      <w:r>
        <w:t>П Р И Г О В О Р И Л:</w:t>
      </w:r>
    </w:p>
    <w:p w:rsidR="00A77B3E"/>
    <w:p w:rsidR="00A77B3E">
      <w:r>
        <w:t xml:space="preserve">фио признать виновным в совершении преступления, предусмотренного ч. 1 ст. 158 УК РФ и назначить наказание в виде штрафа в </w:t>
      </w:r>
      <w:r>
        <w:t>размере 5 000 (пять тысяч) рублей.</w:t>
      </w:r>
    </w:p>
    <w:p w:rsidR="00A77B3E">
      <w:r>
        <w:t>Меру пресечения до вступления приговора в законную силу оставить без изменения – подписка о невыезде.</w:t>
      </w:r>
    </w:p>
    <w:p w:rsidR="00A77B3E">
      <w:r>
        <w:t>В соответствии с ч. 10 ст. 316, ст.ст. 131, 132 УПК РФ, процессуальные издержки в сумме 4 500 (четыре тысячи пятьсот) р</w:t>
      </w:r>
      <w:r>
        <w:t>ублей, выплаченные адвокату Пасиченко О.В. отнести за счет средств федерального бюджета.</w:t>
      </w:r>
    </w:p>
    <w:p w:rsidR="00A77B3E">
      <w:r>
        <w:t>Приговор может быть обжалован в апелляционном порядке в Феодосийский городской суд Республики Крым в течении 10 дней со дня его провозглашения с подачей жалобы или пре</w:t>
      </w:r>
      <w:r>
        <w:t xml:space="preserve">дставления в судебный участок № 89 Феодосийского судебного района (городской округ Феодосия) Республики Крым. 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/подпись/</w:t>
      </w:r>
      <w:r>
        <w:tab/>
      </w:r>
      <w:r>
        <w:tab/>
      </w:r>
      <w:r>
        <w:tab/>
        <w:t xml:space="preserve">                   И.Ю. Макаров</w:t>
      </w:r>
    </w:p>
    <w:p w:rsidR="00A77B3E"/>
    <w:p w:rsidR="00A77B3E">
      <w:r>
        <w:t>Копия верна:</w:t>
      </w:r>
    </w:p>
    <w:p w:rsidR="00A77B3E">
      <w:r>
        <w:t xml:space="preserve">Судья                                                 </w:t>
      </w:r>
      <w:r>
        <w:tab/>
        <w:t>И.Ю. Макар</w:t>
      </w:r>
      <w:r>
        <w:t xml:space="preserve">ов </w:t>
      </w:r>
    </w:p>
    <w:p w:rsidR="00A77B3E"/>
    <w:p w:rsidR="00A77B3E">
      <w:r>
        <w:t xml:space="preserve">Секретарь                                          </w:t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79"/>
    <w:rsid w:val="00A77B3E"/>
    <w:rsid w:val="00E460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4C307A-97D2-48E5-95A2-EF87D1DF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