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1-89-11/2022</w:t>
      </w:r>
    </w:p>
    <w:p w:rsidR="00A77B3E">
      <w:r>
        <w:t>УИД: 91MS0087-01-2022-000564-24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21 марта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адрес) адрес Макаров   И.Ю., при секретаре судебного заседания </w:t>
      </w:r>
      <w:r>
        <w:t>Халиловой</w:t>
      </w:r>
      <w:r>
        <w:t xml:space="preserve"> Р.С., с участием государственного обвинителя Шевченко А.Ю., подсудимого </w:t>
      </w:r>
      <w:r>
        <w:t>фио</w:t>
      </w:r>
      <w:r>
        <w:t>, защитника подсудимого - адв</w:t>
      </w:r>
      <w:r>
        <w:t xml:space="preserve">оката </w:t>
      </w:r>
      <w:r>
        <w:t>Подставнева</w:t>
      </w:r>
      <w:r>
        <w:t xml:space="preserve"> А.В., потерпевшего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гражданина Российской Федерации, со средним образованием, не женатого, трудоустроенного в должности водителя автобуса в н</w:t>
      </w:r>
      <w:r>
        <w:t>аименование организации, не военнообязанной, зарегистрированного по адресу: адрес, адрес, проживающего по адресу: адрес, адрес, не судимого,</w:t>
      </w:r>
    </w:p>
    <w:p w:rsidR="00A77B3E">
      <w:r>
        <w:t>в совершении преступления, предусмотренного п. «в» ч. 2 ст. 115 УК РФ, -</w:t>
      </w:r>
    </w:p>
    <w:p w:rsidR="00A77B3E">
      <w:r>
        <w:t>У С Т А Н О В И Л:</w:t>
      </w:r>
    </w:p>
    <w:p w:rsidR="00A77B3E">
      <w:r>
        <w:t xml:space="preserve">дата примерно в время, </w:t>
      </w:r>
      <w:r>
        <w:t xml:space="preserve">более точное время в ходе дознания установить не представилось возможным, у </w:t>
      </w:r>
      <w:r>
        <w:t>фио</w:t>
      </w:r>
      <w:r>
        <w:t>, находившегося за рулем автобуса марка автомобиля, с государственным регистрационным знаком Р874ХК36, на остановке «Динамо», расположенной возле дома № 36-Б по адрес в г. Феодо</w:t>
      </w:r>
      <w:r>
        <w:t xml:space="preserve">сии Республики Крым, возник словесный конфликт с потерпевшим </w:t>
      </w:r>
      <w:r>
        <w:t>фио</w:t>
      </w:r>
      <w:r>
        <w:t xml:space="preserve">, с которым в салоне автобуса началась потасовка, в ходе которой </w:t>
      </w:r>
      <w:r>
        <w:t>фио</w:t>
      </w:r>
      <w:r>
        <w:t xml:space="preserve"> причинял телесные повреждения </w:t>
      </w:r>
      <w:r>
        <w:t>фио</w:t>
      </w:r>
      <w:r>
        <w:t xml:space="preserve">, который в свою очередь нанёс несколько ударов кулаком в область лица </w:t>
      </w:r>
      <w:r>
        <w:t>фио</w:t>
      </w:r>
      <w:r>
        <w:t xml:space="preserve"> После чего, </w:t>
      </w:r>
      <w:r>
        <w:t>фио</w:t>
      </w:r>
      <w:r>
        <w:t xml:space="preserve"> покинул салон указанного выше автобуса, а </w:t>
      </w:r>
      <w:r>
        <w:t>фио</w:t>
      </w:r>
      <w:r>
        <w:t>, осознавая противоправный характер и общественную опасность своих действий и желая их наступления, с целью причинения телесных повреждений последнему, взяв за своим водительским сиденьем металлическую монтиров</w:t>
      </w:r>
      <w:r>
        <w:t xml:space="preserve">ку, которую использовал в качестве оружия, вышел из кабины вышеуказанного автобуса, и, подойдя к </w:t>
      </w:r>
      <w:r>
        <w:t>фио</w:t>
      </w:r>
      <w:r>
        <w:t xml:space="preserve">, который уже находился возле передней части стоявшего выше автобуса, умышленно стал наносить удары металлической монтировкой по голове и рукам </w:t>
      </w:r>
      <w:r>
        <w:t>фио</w:t>
      </w:r>
      <w:r>
        <w:t>, чем при</w:t>
      </w:r>
      <w:r>
        <w:t>чинил последнему физическую боль и телесные повреждения в виде: ушибленные раны в затылочной области слева, на ладонной поверхности левой кисти, ссадина на слизистой нижней губы по средней линии. Повреждение в виде ссадины на слизистой нижней губы по средн</w:t>
      </w:r>
      <w:r>
        <w:t xml:space="preserve">ей линии не повлекло кратковременного расстройства здоровья и не вызвало незначительную стойкую утрату общей трудоспособности, поэтому расценивается как повреждение не причинившее вред здоровью согласно п. 9 Приказа </w:t>
      </w:r>
      <w:r>
        <w:t>Минздравсоцразвития</w:t>
      </w:r>
      <w:r>
        <w:t xml:space="preserve"> Российской Федерации</w:t>
      </w:r>
      <w:r>
        <w:t xml:space="preserve"> от дата №194Н (редакция от дата) «Об утверждении медицинских критериев определения степени тяжести вреда, причиненного здоровью человека», (зарегистрировано в Минюсте Российской Федерации дата №12118) и утверждённым постановлением Правительства Российской</w:t>
      </w:r>
      <w:r>
        <w:t xml:space="preserve"> Федерации от дата № 522. Повреждения в виде ушибленных ран в затылочной области слева, на ладонной поверхности левой кисти, как в совокупности так и по отдельности повлекли за собой кратковременное расстройство здоровья, до трёх недель от </w:t>
      </w:r>
      <w:r>
        <w:t>момента причинен</w:t>
      </w:r>
      <w:r>
        <w:t xml:space="preserve">ия травмы и по степени тяжести относится к телесным повреждениям, причинившим лёгкий вред здоровью человека, согласно п.8.1 Приказа </w:t>
      </w:r>
      <w:r>
        <w:t>Минздравсоцразвития</w:t>
      </w:r>
      <w:r>
        <w:t xml:space="preserve"> Российской Федерации от дата №194Н (редакция от дата) «Об утверждении медицинских критериев определения </w:t>
      </w:r>
      <w:r>
        <w:t>степени тяжести вреда, причиненного здоровью человека», (зарегистрировано в Минюсте Российской Федерации дата №12118) и утверждённым постановлением Правительства Российской Федерации от дата № 522.</w:t>
      </w:r>
    </w:p>
    <w:p w:rsidR="00A77B3E">
      <w:r>
        <w:t xml:space="preserve">Действия </w:t>
      </w:r>
      <w:r>
        <w:t>фио</w:t>
      </w:r>
      <w:r>
        <w:t xml:space="preserve"> квалифицированы по п. «в» ч. 2 ст. 115 УК РФ </w:t>
      </w:r>
      <w:r>
        <w:t>– умышленное причинение легкого вреда здоровью, вызвавшего кратковременное расстройство здоровья совершенное с применением предмета, используемого в качестве оружия.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прекратить уголовное дело в связи</w:t>
      </w:r>
      <w:r>
        <w:t xml:space="preserve">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 ходатайство, обоснованным и подлежащи</w:t>
      </w:r>
      <w:r>
        <w:t>м удовлетворению по следующим основаниям.</w:t>
      </w:r>
    </w:p>
    <w:p w:rsidR="00A77B3E">
      <w:r>
        <w:t xml:space="preserve"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</w:t>
      </w:r>
      <w:r>
        <w:t>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</w:t>
      </w:r>
      <w:r>
        <w:t xml:space="preserve">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отсутствуют какие-либо требования к подсудимой, поскольку у </w:t>
      </w:r>
      <w:r>
        <w:t>фио</w:t>
      </w:r>
      <w:r>
        <w:t xml:space="preserve"> достигнуто примирение с </w:t>
      </w:r>
      <w:r>
        <w:t>фио</w:t>
      </w:r>
      <w:r>
        <w:t xml:space="preserve"> и последний загладил</w:t>
      </w:r>
      <w:r>
        <w:t xml:space="preserve"> причиненный вред, о чем потерпевший предоставил суду соответствующее заявление, кроме того, подсудимый не судим, совершила преступление небольшой тяжести. Таким образом, подсудимый после совершения преступления своими позитивными действиями проявил свое р</w:t>
      </w:r>
      <w:r>
        <w:t>аскаяние, и тем самым утратил опасность для общества,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положительно.</w:t>
      </w:r>
    </w:p>
    <w:p w:rsidR="00A77B3E">
      <w:r>
        <w:t>Согласно ст. 254 УПК РФ суд п</w:t>
      </w:r>
      <w:r>
        <w:t>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</w:t>
      </w:r>
      <w:r>
        <w:t>ПК РФ, по вступлению приговора в законную силу надлежит отменить.</w:t>
      </w:r>
    </w:p>
    <w:p w:rsidR="00A77B3E">
      <w:r>
        <w:t>Судьбу вещественных доказательств по делу судья разрешает в соответствии со              ст. 81 УПК РФ.</w:t>
      </w:r>
    </w:p>
    <w:p w:rsidR="00A77B3E">
      <w:r>
        <w:t>Согласно п. 1 ч. 2 ст. 131 УПК РФ суммы, выплачиваемые адвокату, участвующему в уголов</w:t>
      </w:r>
      <w:r>
        <w:t>ном деле по назначению дознавателя, следователя или суда,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выплаченных переводчику и защитнику в случаях, преду</w:t>
      </w:r>
      <w:r>
        <w:t>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На основании изложенного, руководствуясь, ст. 76 УК РФ, ст. 25, ч. 2-4 ст. 239, 254 УПК РФ, суд -</w:t>
      </w:r>
    </w:p>
    <w:p w:rsidR="00A77B3E">
      <w:r>
        <w:t>П О С Т А Н О</w:t>
      </w:r>
      <w:r>
        <w:t xml:space="preserve"> В И Л:</w:t>
      </w:r>
    </w:p>
    <w:p w:rsidR="00A77B3E">
      <w:r>
        <w:t xml:space="preserve">Прекратить уголовное дело и уголовное преследование в отношении подсудимой </w:t>
      </w:r>
      <w:r>
        <w:t>фио</w:t>
      </w:r>
      <w:r>
        <w:t>, обвиняемого в совершении преступления, предусмотренного п. «в» ч. 2 ст. 115 УК РФ, за примирением с потерпевшим, на основании ст. 25 УПК РФ.</w:t>
      </w:r>
    </w:p>
    <w:p w:rsidR="00A77B3E">
      <w:r>
        <w:t xml:space="preserve">Меру пресечения, избранную </w:t>
      </w:r>
      <w:r>
        <w:t xml:space="preserve">в отношении </w:t>
      </w:r>
      <w:r>
        <w:t>фио</w:t>
      </w:r>
      <w:r>
        <w:t xml:space="preserve"> в виде подписки о невыезде и надлежащем поведении – отменить.</w:t>
      </w:r>
    </w:p>
    <w:p w:rsidR="00A77B3E">
      <w:r>
        <w:t>Вещественное доказательство по делу – монтировка, переданная на хранение в камеру хранения вещественных доказательств по уголовным делам ОМВД России по г. Феодосии (квитанция № 1</w:t>
      </w:r>
      <w:r>
        <w:t>457 от дата) – уничтожить.</w:t>
      </w:r>
    </w:p>
    <w:p w:rsidR="00A77B3E">
      <w:r>
        <w:t xml:space="preserve">В соответствии с п. 1 ч. 2 ст. 131 УПК РФ, признать сумму, выплаченную адвокату </w:t>
      </w:r>
      <w:r>
        <w:t>Подставневу</w:t>
      </w:r>
      <w:r>
        <w:t xml:space="preserve"> А.В., участвующему в уголовном деле в качестве защитника по назначению на стадии предварительного следствия, в сумме 1 500 (одна тысяча п</w:t>
      </w:r>
      <w:r>
        <w:t>ятьсот) руб.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1 500 (одна тысяча пятьсот) руб. 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</w:t>
      </w:r>
      <w:r>
        <w:t xml:space="preserve">) адрес.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/подпись/</w:t>
      </w:r>
      <w:r>
        <w:tab/>
      </w:r>
      <w:r>
        <w:tab/>
      </w:r>
      <w:r>
        <w:tab/>
        <w:t xml:space="preserve">                           И.Ю. Макаров</w:t>
      </w:r>
    </w:p>
    <w:p w:rsidR="00A77B3E">
      <w:r>
        <w:t>Постановление изменено Феодосийским городским судом дата</w:t>
      </w:r>
    </w:p>
    <w:p w:rsidR="00A77B3E">
      <w:r>
        <w:t>Оригинал апелляционного постановления №10-11/2022 от дата хранится в материалах уголовного дела №1-89</w:t>
      </w:r>
      <w:r>
        <w:t xml:space="preserve">-11/2022 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98"/>
    <w:rsid w:val="006A11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