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1-89-24/2021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>(городской адрес) адрес фио, при помощнике судьи фио, с участием государственного обвинителя – старший помощника прокурора адресфио Ю.С., защитника – адвоката фио, подсудимых фио и фио, рассмотрев в открытом судебном заседании уголовное дело по обвинению:</w:t>
      </w:r>
    </w:p>
    <w:p w:rsidR="00A77B3E">
      <w:r>
        <w:t xml:space="preserve">фио, паспортные данные адрес УССР, гражданина Российской Федерации, со средне-специальным образованием, не женатого, не работающего, не военнообязанного, зарегистрированного и проживающего по адресу: адрес, не судимого, </w:t>
      </w:r>
    </w:p>
    <w:p w:rsidR="00A77B3E">
      <w:r>
        <w:t>в совершении преступления, предусмо</w:t>
      </w:r>
      <w:r>
        <w:t>тренного ст. 322.2 УК РФ, -</w:t>
      </w:r>
    </w:p>
    <w:p w:rsidR="00A77B3E">
      <w:r>
        <w:t xml:space="preserve">фио, паспортные данные Уз.ССР, гражданина Российской Федерации, со средним образованием, не замужней, пенсионерки, не военнообязанного, зарегистрированного и проживающего по адресу: адрес, не судимого, </w:t>
      </w:r>
    </w:p>
    <w:p w:rsidR="00A77B3E">
      <w:r>
        <w:t>в совершении преступления</w:t>
      </w:r>
      <w:r>
        <w:t>, предусмотренного ст. 322.2 УК РФ, -</w:t>
      </w:r>
    </w:p>
    <w:p w:rsidR="00A77B3E"/>
    <w:p w:rsidR="00A77B3E">
      <w:r>
        <w:t>У С Т А Н О В И Л:</w:t>
      </w:r>
    </w:p>
    <w:p w:rsidR="00A77B3E"/>
    <w:p w:rsidR="00A77B3E">
      <w:r>
        <w:t>фио и фио совершили фиктивную регистрацию иностранного гражданина по месту жительства в жилом помещении в Российской Федерации, при следующих обстоятельствах.</w:t>
      </w:r>
    </w:p>
    <w:p w:rsidR="00A77B3E">
      <w:r>
        <w:t>Во второй половине дата, но не позднее</w:t>
      </w:r>
      <w:r>
        <w:t xml:space="preserve"> дата, точная дата дознанием не установлена, у фио и фио после просьбы иностранного гражданина – гражданки марка автомобиля фио о предоставлении ей фиктивной регистрации, возник преступный умысел на использование имеющейся у них на праве общей долевой собс</w:t>
      </w:r>
      <w:r>
        <w:t>твенности дома № 11, расположенного по адрес адрес адрес в целях фиктивной регистрации гражданки марка автомобиля фио, которая в действительности бы по вышеуказанному адресу не проживала, так как данное жилье предоставлять для проживания указанному граждан</w:t>
      </w:r>
      <w:r>
        <w:t>ину фио и фио не намеревались. В соответствии с предварительной договоренностью фио и фио распределили между собой роли и функции в преступной группе:</w:t>
      </w:r>
    </w:p>
    <w:p w:rsidR="00A77B3E">
      <w:r>
        <w:t xml:space="preserve">– фио, как участник группы лиц по предварительному сговору, должен был дата около время часов, совместно </w:t>
      </w:r>
      <w:r>
        <w:t>с фио и фио прибыть в здание ОВМ ОМВД России по адрес, расположенное по адресу: адрес, с целью осуществления фиктивной регистрации по месту пребывания фио фио должен был совместно с фио предоставить сотруднику ОВМ ОМВД России по адрес свидетельство о праве</w:t>
      </w:r>
      <w:r>
        <w:t xml:space="preserve"> совместной собственности на домовладение по адресу адрес с. адрес Дорожная, 11, кроме того, написать заявление с просьбой о регистрации по месту пребывания лица, а именно фио, в принадлежащем им домовладении;</w:t>
      </w:r>
    </w:p>
    <w:p w:rsidR="00A77B3E">
      <w:r>
        <w:t>– фио, как участник группы лиц по предваритель</w:t>
      </w:r>
      <w:r>
        <w:t>ному сговору, должна была дата около время часов, совместно с фио и фио прибыть в здание ОВМ ОМВД России по адрес, расположенное по адресу: адрес, с целью осуществления фиктивной регистрации по месту пребывания фио фио должна был совместно с фио предостави</w:t>
      </w:r>
      <w:r>
        <w:t>ть сотруднику ОВМ ОМВД России по адрес свидетельство о праве совместной собственности на домовладение по адресу: адрес с. адрес Дорожная, 11, кроме того, написать заявление с просьбой о регистрации по месту пребывания лица, а именно фио, в принадлежащем им</w:t>
      </w:r>
      <w:r>
        <w:t xml:space="preserve"> домовладении.</w:t>
      </w:r>
    </w:p>
    <w:p w:rsidR="00A77B3E"/>
    <w:p w:rsidR="00A77B3E">
      <w:r>
        <w:t>Так, фио и фио, являясь гражданами Российской Федерации, реализуя совместный преступный умысел, направленный на фиктивную регистрацию иностранного гражданина – гражданки марка автомобиля фио, обладая информацией о необходимости соблюдения у</w:t>
      </w:r>
      <w:r>
        <w:t>становленного порядка регистрации по месту пребывания и месту жительства иностранных граждан, не имея намерения предоставлять гражданке марка автомобиля жилое помещение для проживания, осознавая противоправный и общественно опасный характер своих действий,</w:t>
      </w:r>
      <w:r>
        <w:t xml:space="preserve"> предвидя наступление общественно-опасных последствий, в виде нарушения установленного порядка регистрации иностранных граждан и желая этого, действуя во исполнение своего преступного умысла, в нарушение требований постановления Правительства РФ от дата N </w:t>
      </w:r>
      <w:r>
        <w:t>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</w:t>
      </w:r>
      <w:r>
        <w:t xml:space="preserve">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Федерации", при личном обращении в ОВМ ОМВД России по адрес, расположенный по адресу: адрес. дата при</w:t>
      </w:r>
      <w:r>
        <w:t>мерно в время часов, точное время в ходе дознания установить не представилось возможным, предоставили необходимые для регистрации гражданки марка автомобиля фио по месту пребывания документы, а также заполнили каждый по одному заявлению – согласие собствен</w:t>
      </w:r>
      <w:r>
        <w:t>ника на регистрацию лица, выраженное в письменной форме, в принадлежащем им обоим на праве общей долевой собственности домовладении по адресу: адрес, а именно: фио, паспортные данные, которые заверили своими подписями, после чего передали их сотруднику ОВМ</w:t>
      </w:r>
      <w:r>
        <w:t xml:space="preserve"> ОМВД России по адрес, при этом достоверно зная, что данная гражданка по указанному адресу проживать не будет, поскольку фактически жилое помещение указанной гражданке не предоставлялось.</w:t>
      </w:r>
    </w:p>
    <w:p w:rsidR="00A77B3E">
      <w:r>
        <w:t>Своими умышленными действиями, направленными на создание условий для</w:t>
      </w:r>
      <w:r>
        <w:t xml:space="preserve"> фиктивной регистрации иностранного гражданина по месту пребывания в жилом помещении РФ, без намерения принимающей стороны предоставить ему это помещение для проживания, фио и фио лишили возможности органы, отслеживающие исполнение законодательных актов РФ</w:t>
      </w:r>
      <w:r>
        <w:t>, осуществлять контроль за законным передвижением гражданки марка автомобиля фио по адрес.</w:t>
      </w:r>
    </w:p>
    <w:p w:rsidR="00A77B3E">
      <w:r>
        <w:t>Действия фио и фио правильно квалифицированы по ст. 322.2 УК РФ, как фиктивная регистрация иностранного гражданина по месту жительства в жилом помещении в Российской</w:t>
      </w:r>
      <w:r>
        <w:t xml:space="preserve"> Федерации.</w:t>
      </w:r>
    </w:p>
    <w:p w:rsidR="00A77B3E">
      <w:r>
        <w:t>Подсудимые в судебном заседании свою вину в инкриминируемом преступлении признали полностью, согласились с предъявленным обвинением и квалификацией их действий.</w:t>
      </w:r>
    </w:p>
    <w:p w:rsidR="00A77B3E">
      <w:r>
        <w:t>Подсудимыми и их защитником в судебном заседании было заявлено ходатайство об освоб</w:t>
      </w:r>
      <w:r>
        <w:t xml:space="preserve">ождении фио и фио от уголовной ответственности и прекращении уголовного дела на основании ч. 2 Примечания к ст. 322.2 УК РФ. </w:t>
      </w:r>
    </w:p>
    <w:p w:rsidR="00A77B3E">
      <w:r>
        <w:t>Государственный обвинитель не возражала против освобождения подсудимых от уголовной ответственности и прекращении настоящего уголо</w:t>
      </w:r>
      <w:r>
        <w:t xml:space="preserve">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с Примечанием к ст. 322.2 УК РФ следует, что лицо, совершившее </w:t>
      </w:r>
      <w:r>
        <w:t>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фио и фио ранее не судимы, совершенное преступление относится к преступлениям небольшой тяжести. </w:t>
      </w:r>
    </w:p>
    <w:p w:rsidR="00A77B3E">
      <w:r>
        <w:t>В отношении подсудимых фио и фио не установлено наличие отягчающих обстоятельств, установлено наличие смягчающих обстоятельств – призна</w:t>
      </w:r>
      <w:r>
        <w:t>ние вины, активное способствование раскрытию и расследованию преступления. Также в их действиях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</w:t>
      </w:r>
      <w:r>
        <w:t>основания для освобождения подсудимых от уголовной ответственности по ст. 322.2 УК РФ и прекращении в отношении них уголовного дела в связи с тем, что они способствовали раскрытию этого преступления и в их действиях не содержится иного состава преступления</w:t>
      </w:r>
      <w:r>
        <w:t>.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подсудимых не подлежат. В соответствии со ст. 316 УПК РФ проц</w:t>
      </w:r>
      <w:r>
        <w:t>ессуальные издержки – расходы, связанные с выплатой вознаграждения адвокату фио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322</w:t>
      </w:r>
      <w:r>
        <w:t>.2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освободить от уголовной ответственности по ст. 322.2 УК РФ на основании Примечания к ст. 322.2 УК РФ, и уголовное дело в отношении него прекратить.</w:t>
      </w:r>
    </w:p>
    <w:p w:rsidR="00A77B3E">
      <w:r>
        <w:t>фио освободить от уголовной ответственности по ст. 322.2 УК РФ на</w:t>
      </w:r>
      <w:r>
        <w:t xml:space="preserve"> основании Примечания к ст. 322.2 УК РФ, и уголовное дело в отношении неё прекратить.</w:t>
      </w:r>
    </w:p>
    <w:p w:rsidR="00A77B3E">
      <w:r>
        <w:t>Меру пресечения в виде подписки о невыезде и надлежащем поведении в отношении фио и фио, по вступлению постановления в законную силу – отменить.</w:t>
      </w:r>
    </w:p>
    <w:p w:rsidR="00A77B3E">
      <w:r>
        <w:t>В соответствии с ч. 10 ст</w:t>
      </w:r>
      <w:r>
        <w:t>. 316, ст.ст. 131, 132 УПК РФ, процессуальные издержки в сумме сумма, выплаченные адвокату фио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десяти сут</w:t>
      </w:r>
      <w:r>
        <w:t xml:space="preserve">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</w:t>
      </w:r>
      <w:r>
        <w:t>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          /подпись/                   </w:t>
      </w:r>
      <w:r>
        <w:tab/>
        <w:t xml:space="preserve">                    фио</w:t>
      </w:r>
    </w:p>
    <w:p w:rsidR="00A77B3E"/>
    <w:p w:rsidR="00A77B3E">
      <w:r>
        <w:t xml:space="preserve">Копия верна: Судья                                   </w:t>
      </w:r>
      <w:r>
        <w:tab/>
        <w:t xml:space="preserve">фио </w:t>
      </w:r>
    </w:p>
    <w:p w:rsidR="00A77B3E"/>
    <w:p w:rsidR="00A77B3E">
      <w:r>
        <w:t xml:space="preserve">                       Помощник    </w:t>
      </w:r>
      <w:r>
        <w:t xml:space="preserve">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A5"/>
    <w:rsid w:val="000242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