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1-89-28/2020</w:t>
      </w:r>
    </w:p>
    <w:p w:rsidR="00A77B3E">
      <w:r>
        <w:t>УИД: 91MS0089-01-2020-001400-06</w:t>
      </w:r>
    </w:p>
    <w:p w:rsidR="00A77B3E">
      <w:r>
        <w:t xml:space="preserve"> П О С Т А Н О В Л Е Н И Е</w:t>
      </w:r>
    </w:p>
    <w:p w:rsidR="00A77B3E">
      <w:r>
        <w:t>13 октября 2020 года</w:t>
      </w:r>
      <w:r>
        <w:tab/>
      </w:r>
      <w:r>
        <w:tab/>
        <w:t xml:space="preserve"> </w:t>
      </w:r>
      <w:r>
        <w:tab/>
        <w:t xml:space="preserve">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государственного обвинителя – </w:t>
      </w:r>
    </w:p>
    <w:p w:rsidR="00A77B3E">
      <w:r>
        <w:t>помощника прокурора г. Феодос</w:t>
      </w:r>
      <w:r>
        <w:t xml:space="preserve">ии </w:t>
      </w:r>
      <w:r>
        <w:tab/>
      </w:r>
      <w:r>
        <w:tab/>
      </w:r>
      <w:r>
        <w:tab/>
      </w:r>
      <w:r>
        <w:tab/>
      </w:r>
      <w:r>
        <w:tab/>
        <w:t xml:space="preserve">Шевченко А.Ю., </w:t>
      </w:r>
    </w:p>
    <w:p w:rsidR="00A77B3E">
      <w:r>
        <w:t xml:space="preserve">защитника: адвоката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Савчука А.С., </w:t>
      </w:r>
    </w:p>
    <w:p w:rsidR="00A77B3E"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фио, 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паспортные данные города фио Крым, гражданина Российской Федерации, с не полным средним о</w:t>
      </w:r>
      <w:r>
        <w:t xml:space="preserve">бразованием, не женатого, не военнообязанного, зарегистрированного по адресу: адрес, проживающего по адресу: адрес, ранее не судимого, </w:t>
      </w:r>
    </w:p>
    <w:p w:rsidR="00A77B3E">
      <w:r>
        <w:t>обвиняемого в совершении преступления, предусмотренного ч. 1 ст. 330 УК РФ,</w:t>
      </w:r>
    </w:p>
    <w:p w:rsidR="00A77B3E"/>
    <w:p w:rsidR="00A77B3E">
      <w:r>
        <w:t>У С Т А Н О В И Л:</w:t>
      </w:r>
    </w:p>
    <w:p w:rsidR="00A77B3E"/>
    <w:p w:rsidR="00A77B3E">
      <w:r>
        <w:t>фио обвиняется в соверш</w:t>
      </w:r>
      <w:r>
        <w:t>ении преступления, предусмотренного ч. 1 ст. 330 УК РФ – самоуправство, то есть самовольное, вопреки установленному законом или иным нормативным правовым актом порядку совершение каких-либо действий, правомерность которых оспаривается организацией или граж</w:t>
      </w:r>
      <w:r>
        <w:t>данином, если такими действиями причинен существенный вред, при следующих обстоятельствах.</w:t>
      </w:r>
    </w:p>
    <w:p w:rsidR="00A77B3E">
      <w:r>
        <w:t>В середине дата, точной даты в ходе предварительного следствия не установлено, фио, полагая, что между ним и потерпевшей фио, находившейся по адресу: адрес, наименов</w:t>
      </w:r>
      <w:r>
        <w:t>ание организации, адрес, был заключен устный договор дарения, в соответствии с условиями которого фио должен был выполнить определенные действия, а фио по результату выполнения устного договора передать ему в дар транспортное средство марки «Лифан 215800»,</w:t>
      </w:r>
      <w:r>
        <w:t xml:space="preserve"> серого цвета, с государственным регистрационным знаком Р543УР190, стоимостью 400 000 рублей, которое было оставлено ею по месту проживания фио по вышеуказанному адресу, не убедившись, что фио приняты выполненные им обязательства, осознавая, что какие-либо</w:t>
      </w:r>
      <w:r>
        <w:t xml:space="preserve"> документы удостоверяющие переход права собственности сторонами подписаны не были, действуя самоуправно, вопреки установленному законом порядку перехода права собственности на движимое имущество, дата, не имея на то законных оснований, продал принадлежащий</w:t>
      </w:r>
      <w:r>
        <w:t xml:space="preserve"> фио автомобиль «Лифан 215800» за 20 000 рублей Велишаеву фио, чем причинил существенный вред потерпевшей </w:t>
      </w:r>
      <w:r>
        <w:t>фио, выразившийся в нарушении права собственности и материальном ущербе на сумму в размере 400 000 рублей.</w:t>
      </w:r>
    </w:p>
    <w:p w:rsidR="00A77B3E">
      <w:r>
        <w:t>Действия фио органом дознания квалифицирова</w:t>
      </w:r>
      <w:r>
        <w:t>ны по ч. 1 ст. 330 УК РФ.</w:t>
      </w:r>
    </w:p>
    <w:p w:rsidR="00A77B3E">
      <w:r>
        <w:t>Согласно ст. 49 Конституции Российской Федерации, виновность лица может быть установлена только приговором суда, в виду чего, мировым судьёй не устанавливается виновность подсудимого.</w:t>
      </w:r>
    </w:p>
    <w:p w:rsidR="00A77B3E">
      <w:r>
        <w:t>В ходе расследования защитником фио – Савчуком</w:t>
      </w:r>
      <w:r>
        <w:t xml:space="preserve"> А.С., заявлено ходатайство о прекращении уголовного дела и уголовного преследования в отношении подсудимого в совершении преступления небольшой тяжести и назначении этому лицу меры уголовно-правового характера в виде судебного штрафа.</w:t>
      </w:r>
    </w:p>
    <w:p w:rsidR="00A77B3E">
      <w:r>
        <w:t>В судебном заседании</w:t>
      </w:r>
      <w:r>
        <w:t xml:space="preserve"> фио свою вину в инкриминируемом преступлении признал полностью, согласился с предъявленным обвинением и квалификацией его действий, а также поддержал ходатайство защитника о прекращении уголовного дела.</w:t>
      </w:r>
    </w:p>
    <w:p w:rsidR="00A77B3E">
      <w:r>
        <w:t>Государственный обвинитель против удовлетворения ход</w:t>
      </w:r>
      <w:r>
        <w:t>атайства не возражал.</w:t>
      </w:r>
    </w:p>
    <w:p w:rsidR="00A77B3E">
      <w:r>
        <w:t>Выслушав мнения участников судебного разбирательства, суд приходит к следующим выводам.</w:t>
      </w:r>
    </w:p>
    <w:p w:rsidR="00A77B3E">
      <w:r>
        <w:t>В соответствии с ч. 1 ст. 25.1 УПК РФ суд по собственной инициативе или по результатам рассмотрения ходатайства, поданного следователем с согласия</w:t>
      </w:r>
      <w:r>
        <w:t xml:space="preserve">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</w:t>
      </w:r>
      <w:r>
        <w:t>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Стат</w:t>
      </w:r>
      <w:r>
        <w:t xml:space="preserve">ьей 76.2 УК РФ предусмотрено, что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</w:t>
      </w:r>
      <w:r>
        <w:t>причиненный преступлением вред.</w:t>
      </w:r>
    </w:p>
    <w:p w:rsidR="00A77B3E">
      <w:r>
        <w:t xml:space="preserve">Преступление, предусмотренное ч. 1 ст. 330 УК РФ, является преступлением небольшой тяжести. Как в ходе дознания, так и в суде, подсудимый полностью признал свою вину и заявил о раскаянии в содеянном. Государственный </w:t>
      </w:r>
      <w:r>
        <w:t xml:space="preserve">обвинитель не возражал против прекращения уголовного дела и уголовного преследования и назначения меры уголовно-правового характера в виде судебного штрафа в отношении подсудимого. По делу причиненный вред полностью погашен, обвиняемый полностью раскаялся </w:t>
      </w:r>
      <w:r>
        <w:t>в совершенном преступлении и осознал степень его общественной опасности. Кроме того, фио ранее не судим, на учете у нарколога и психиатра не состоит, по месту жительства характеризируется положительно.</w:t>
      </w:r>
    </w:p>
    <w:p w:rsidR="00A77B3E">
      <w:r>
        <w:t xml:space="preserve">Предъявленное фио обвинение в совершении преступления </w:t>
      </w:r>
      <w:r>
        <w:t>небольшой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принять решение о прекращении уголовного дела или уголовного преследования и назначении подсудим</w:t>
      </w:r>
      <w:r>
        <w:t xml:space="preserve">ой меры уголовно-правового характера в виде судебного штрафа. В ходе всего предварительного расследования фио сотрудничал с </w:t>
      </w:r>
      <w:r>
        <w:t>органами дознания, давал правдивые и полные показания об обстоятельствах преступления, признал вину, согласился с правовой оценкой с</w:t>
      </w:r>
      <w:r>
        <w:t>одеянного, тем самым активно способствовал раскрытию и расследованию преступления, выразил согласие на рассмотрение дела в особом порядке судебного разбирательства, вред, причиненный преступлением возмещен, согласно показаний фио, претензий по возмещению м</w:t>
      </w:r>
      <w:r>
        <w:t>атериального ущерба не имеет, от написания искового заявления отказалась. (л.д. 59-63)</w:t>
      </w:r>
    </w:p>
    <w:p w:rsidR="00A77B3E">
      <w:r>
        <w:t>Обстоятельства, отягчающие наказание подсудимому в соответствии со ст. 63 УК РФ, отсутствуют.</w:t>
      </w:r>
    </w:p>
    <w:p w:rsidR="00A77B3E">
      <w:r>
        <w:t xml:space="preserve">Поскольку по данному делу установлены все необходимые условия освобождения </w:t>
      </w:r>
      <w:r>
        <w:t>от уголовной ответственности, предусмотренные статьей 76.2 УК РФ, и подсудимый не возражает против прекращения уголовного преследования по данному основанию, суд приходит к выводу о возможности освобождения подсудимого от уголовной ответственности с примен</w:t>
      </w:r>
      <w:r>
        <w:t>ением судебного штрафа и прекращением уголовного преследования.</w:t>
      </w:r>
    </w:p>
    <w:p w:rsidR="00A77B3E">
      <w:r>
        <w:t xml:space="preserve">Назначая размер судебного штрафа, суд исходит из требований ст. 104.5 УК РФ и учитывает тяжесть совершенного преступления, имущественное положение подсудимого и его семьи, а также возможность </w:t>
      </w:r>
      <w:r>
        <w:t xml:space="preserve">получения им заработной платы или иного дохода. </w:t>
      </w:r>
    </w:p>
    <w:p w:rsidR="00A77B3E">
      <w:r>
        <w:t xml:space="preserve">Мировым судьёй установлено, что на сегодняшний день фио не трудоустроен. </w:t>
      </w:r>
    </w:p>
    <w:p w:rsidR="00A77B3E">
      <w:r>
        <w:t xml:space="preserve">Согласно п. 4 ч. 1 ст. 254 УПК РФ, суд прекращает уголовное дело в судебном заседании в случае прекращения уголовного дела в связи с </w:t>
      </w:r>
      <w:r>
        <w:t>назначением меры уголовно-правового характера в виде судебного штрафа.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Савчуку А.С. за оказание юридической помощи при его участии на стадии су</w:t>
      </w:r>
      <w:r>
        <w:t xml:space="preserve">дебного разбирательства, подлежат возмещению за счет средств федерального бюджета. </w:t>
      </w:r>
    </w:p>
    <w:p w:rsidR="00A77B3E">
      <w:r>
        <w:t>На основании ст. 76.2 УК РФ, руководствуясь ст.ст.25.1, 254 ч.1 п.4, 446.3 УПК РФ, суд –</w:t>
      </w:r>
    </w:p>
    <w:p w:rsidR="00A77B3E">
      <w:r>
        <w:t>П О С Т А Н О В И Л:</w:t>
      </w:r>
    </w:p>
    <w:p w:rsidR="00A77B3E"/>
    <w:p w:rsidR="00A77B3E">
      <w:r>
        <w:t>Уголовное дело в отношении фио за совершение преступления, пр</w:t>
      </w:r>
      <w:r>
        <w:t>едусмотренного ч. 1 ст. 330 УК РФ, прекратить на основании ст. 25.1 УПК РФ, освободить его от уголовной ответственности с назначением меры уголовно-правового характера в виде судебного штрафа в размере 5 000 (пяти тысяч) рублей.</w:t>
      </w:r>
    </w:p>
    <w:p w:rsidR="00A77B3E">
      <w:r>
        <w:t>Установить фио срок 2 (два)</w:t>
      </w:r>
      <w:r>
        <w:t xml:space="preserve"> месяца со дня вступления настоящего постановления в законную силу, в течение которого он обязан оплатить судебный штраф, представить в суд сведения об этом не позднее 10 дней после истечения установленного срока, и разъяснить, что в случае неуплаты судебн</w:t>
      </w:r>
      <w:r>
        <w:t>ого штрафа в установленный судом срок судебный штраф будет отменен и он будет привлечена к уголовной ответственности.</w:t>
      </w:r>
    </w:p>
    <w:p w:rsidR="00A77B3E">
      <w:r>
        <w:t xml:space="preserve">Меру пресечения в виде подписки о невыезде и надлежащем поведении – отменить. </w:t>
      </w:r>
    </w:p>
    <w:p w:rsidR="00A77B3E">
      <w:r>
        <w:t>В соответствии со ст. ст. 131, 132, ч. 10 ст. 316 УПК РФ, п</w:t>
      </w:r>
      <w:r>
        <w:t>роцессуальные издержки отнести за счет средств федерального бюджета.</w:t>
      </w:r>
    </w:p>
    <w:p w:rsidR="00A77B3E">
      <w:r>
        <w:t>Постановление может быть обжаловано и опротестовано в Феодосийский городской суд Республики Крым в течение 10 суток со дня провозглашения через мирового судью судебного участка № 89 Феодо</w:t>
      </w:r>
      <w:r>
        <w:t xml:space="preserve">сийского судебного района (городской округ Феодосия) Республики Крым. </w:t>
      </w:r>
    </w:p>
    <w:p w:rsidR="00A77B3E">
      <w:r>
        <w:t>Разъяснить право в случае апелляционного обжалования ходатайствовать об участии в рассмотрении уголовного дела судом апелляционной инстанции.</w:t>
      </w:r>
    </w:p>
    <w:p w:rsidR="00A77B3E">
      <w:r>
        <w:t xml:space="preserve"> </w:t>
      </w:r>
    </w:p>
    <w:p w:rsidR="00A77B3E"/>
    <w:p w:rsidR="00A77B3E">
      <w:r>
        <w:t xml:space="preserve">Мировой судья </w:t>
      </w:r>
      <w:r>
        <w:tab/>
        <w:t xml:space="preserve">                         </w:t>
      </w:r>
      <w:r>
        <w:t xml:space="preserve">            /подпись/                                           И.Ю. Макаров</w:t>
      </w:r>
    </w:p>
    <w:p w:rsidR="00A77B3E"/>
    <w:p w:rsidR="00A77B3E">
      <w:r>
        <w:t xml:space="preserve">Копия верна: 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9"/>
    <w:rsid w:val="005619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4523A9A-9DF4-4762-8A38-2AD6F73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