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1-89-31/2019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21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Шевченко А.Ю.,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Шамов</w:t>
      </w:r>
      <w:r>
        <w:t>а В.В.,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Юрьева В.И.,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 xml:space="preserve">ШАМОВА В.В., ... гор. </w:t>
      </w:r>
      <w:r>
        <w:t>фио</w:t>
      </w:r>
      <w:r>
        <w:t xml:space="preserve"> адрес, гражданина Украины, со средним специальным образованием, не женатого, не рабо</w:t>
      </w:r>
      <w:r>
        <w:t>тающего, проживающего по адресу: ..., ранее не судимого,</w:t>
      </w:r>
    </w:p>
    <w:p w:rsidR="00A77B3E">
      <w:r>
        <w:t>в совершении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..., примерно в ... точное время в ходе дознания установить не представилось возможным, </w:t>
      </w:r>
      <w:r>
        <w:t>Шамов</w:t>
      </w:r>
      <w:r>
        <w:t xml:space="preserve"> В.В., будучи в сос</w:t>
      </w:r>
      <w:r>
        <w:t>тоянии опьянения, вызванном употреблением алкоголя, находясь в 50 метрах от кафе «Санта-</w:t>
      </w:r>
      <w:r>
        <w:t>фе</w:t>
      </w:r>
      <w:r>
        <w:t>», расположенного по адресу: ..., в ходе ссоры с Юрьевым В.И. возникшей на почве личных неприязненных отношений, умышленно, с целью причинения вреда здоровью, встал н</w:t>
      </w:r>
      <w:r>
        <w:t xml:space="preserve">апротив последнего и нанес удар кулаком правой руки в левую часть лица потерпевшего, чем причинил ему физическую боль. Затем, в продолжение своего преступного умысла, когда Юрьев В.И. потерял сознание, стал наносить множественные удары по различным частям </w:t>
      </w:r>
      <w:r>
        <w:t xml:space="preserve">тела потерпевшего. Своими противоправными действиями </w:t>
      </w:r>
      <w:r>
        <w:t>Шамов</w:t>
      </w:r>
      <w:r>
        <w:t xml:space="preserve"> В.В. причинил Юрьеву В.И. физическую боль и телесные повреждения в виде закрытой черепно-мозговой травмы в форме ушиба головного мозга первой степени; подкожной эмфиземой; </w:t>
      </w:r>
      <w:r>
        <w:t>гемосинус</w:t>
      </w:r>
      <w:r>
        <w:t xml:space="preserve"> (скопление кров</w:t>
      </w:r>
      <w:r>
        <w:t>и в придаточных пазухах носа); закрытого перелома левой скуловой кости со смещением, множественные переломы со смещением левой верхней челюсти (с переломом нижней и латеральной стенок гайморовой пазухи, альвеолярного и небного отростков), венечного отростк</w:t>
      </w:r>
      <w:r>
        <w:t>а нижней челюсти слева.</w:t>
      </w:r>
    </w:p>
    <w:p w:rsidR="00A77B3E">
      <w:r>
        <w:t>Вышеописанные повреждения, в виде закрытой черепно-мозговая травмы в форме ушиба головного мозга первой степени повлекли за собой кратковременное расстройство здоровья, до 3-х недель от момента причинения травмы и по степени тяжести</w:t>
      </w:r>
      <w:r>
        <w:t xml:space="preserve"> относится к телесным повреждениям причинившим легкий вред здоровью человека, согласно п. 8.1. Приказа Минздравсоцразвития РФ от дата № 194н (ред. от дата) «Об утверждении медицинских критериев определения степени тяжести вреда, причиненного здоровью челов</w:t>
      </w:r>
      <w:r>
        <w:t>ека» (зарегистрировано в Минюсте РФ дата № 12118).</w:t>
      </w:r>
    </w:p>
    <w:p w:rsidR="00A77B3E">
      <w:r>
        <w:t xml:space="preserve">Перечисленные повреждения, в виде подкожная эмфизема; </w:t>
      </w:r>
      <w:r>
        <w:t>гемосинус</w:t>
      </w:r>
      <w:r>
        <w:t xml:space="preserve"> (скопление крови в придаточных пазухах носа); закрытый перелом левой скуловой кости со смещением, множественные переломы со смещением левой в</w:t>
      </w:r>
      <w:r>
        <w:t>ерхней челюсти (с переломом нижней и латеральной стенок гайморовой пазухи, альвеолярного и небного отростков), венечного отростка нижней челюсти слева, повлекли временное нарушение функции органа и систем, временную нетрудоспособность-длительное расстройст</w:t>
      </w:r>
      <w:r>
        <w:t>во здоровья, продолжительностью более трех недель (более 21 дня), и относятся к повреждениям причинившим средней тяжести вред здоровью человека, согласно п.7.1. Приказа Минздравсоцразвития РФ от дата № 194н (ред. от дата) «Об утверждении медицинских критер</w:t>
      </w:r>
      <w:r>
        <w:t xml:space="preserve">иев определения степени тяжести вреда, причиненного здоровью человека» (зарегистрировано в Минюсте РФ дата № 12118). 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112 УК РФ – умышленное причинение средней тяжести вреда здоровью, не опасного для жизни человека </w:t>
      </w:r>
      <w:r>
        <w:t xml:space="preserve">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 одну треть. </w:t>
      </w:r>
    </w:p>
    <w:p w:rsidR="00A77B3E">
      <w:r>
        <w:t>Потерпевший – Юрьев В.И., предоставил суду заявление с п</w:t>
      </w:r>
      <w:r>
        <w:t>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подсудимый, законный представитель подсудимого и защитник подсудимого не возражали против прекращения дела.</w:t>
      </w:r>
    </w:p>
    <w:p w:rsidR="00A77B3E">
      <w:r>
        <w:t>Суд, заслушав мнения участников п</w:t>
      </w:r>
      <w:r>
        <w:t xml:space="preserve">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</w:t>
      </w:r>
      <w:r>
        <w:t>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</w:t>
      </w:r>
      <w:r>
        <w:t>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</w:t>
      </w:r>
      <w:r>
        <w:t xml:space="preserve">к подсудимому, поскольку достигнуто примирение с </w:t>
      </w:r>
      <w:r>
        <w:t>Шамовым</w:t>
      </w:r>
      <w:r>
        <w:t xml:space="preserve"> В.В. и последний загладил причиненный вред, о чем потерпевший предоставил суду соответствующее заявление. Кроме того, подсудимый </w:t>
      </w:r>
      <w:r>
        <w:t>Шамов</w:t>
      </w:r>
      <w:r>
        <w:t xml:space="preserve"> В.В. ранее не судим, впервые совершил преступление небольшой тяж</w:t>
      </w:r>
      <w:r>
        <w:t>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</w:t>
      </w:r>
      <w:r>
        <w:t>м вины, способствовал раскрытию 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</w:t>
      </w:r>
      <w:r>
        <w:t>обстоятельствах имеются основания для прекращения уголовного дела в отношении подсудимого Шамова В.В.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</w:t>
      </w:r>
      <w:r>
        <w:t>вное преследование в отношении подсудимого ШАМОВА В.В., обвиняемого в совершении преступления, предусмотренного ч. 1 ст. 112 УК РФ, за примирением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</w:t>
      </w:r>
      <w:r>
        <w:t xml:space="preserve">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Т.А.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5"/>
    <w:rsid w:val="003B79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A9CF8-D6C1-49A1-9748-E7242715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