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86674"/>
    <w:p w:rsidR="00E86674"/>
    <w:p w:rsidR="00A77B3E" w:rsidP="00E86674">
      <w:pPr>
        <w:jc w:val="right"/>
      </w:pPr>
      <w:r>
        <w:t>Дело № 1-89-40/2018</w:t>
      </w:r>
    </w:p>
    <w:p w:rsidR="00A77B3E" w:rsidP="00E86674">
      <w:pPr>
        <w:jc w:val="center"/>
      </w:pPr>
      <w:r>
        <w:t>П Р И Г О В О Р</w:t>
      </w:r>
    </w:p>
    <w:p w:rsidR="00A77B3E" w:rsidP="00E86674">
      <w:pPr>
        <w:jc w:val="center"/>
      </w:pPr>
      <w:r>
        <w:t>ИМЕНЕМ РОССИЙСКОЙ ФЕДЕРАЦИИ</w:t>
      </w:r>
    </w:p>
    <w:p w:rsidR="00E86674"/>
    <w:p w:rsidR="00A77B3E">
      <w:r>
        <w:t xml:space="preserve">24 октября 2018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г. Феодосия</w:t>
      </w:r>
    </w:p>
    <w:p w:rsidR="00A77B3E"/>
    <w:p w:rsidR="00A77B3E" w:rsidP="00E8667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>Макаров И.Ю.,</w:t>
      </w:r>
    </w:p>
    <w:p w:rsidR="00A77B3E" w:rsidP="00E86674">
      <w:pPr>
        <w:ind w:firstLine="851"/>
        <w:jc w:val="both"/>
      </w:pPr>
      <w:r>
        <w:t xml:space="preserve">при секретаре: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Москвиной Н.В., </w:t>
      </w:r>
    </w:p>
    <w:p w:rsidR="00A77B3E" w:rsidP="00E86674">
      <w:pPr>
        <w:ind w:firstLine="851"/>
        <w:jc w:val="both"/>
      </w:pPr>
      <w:r>
        <w:t xml:space="preserve">с участием </w:t>
      </w:r>
      <w:r>
        <w:t xml:space="preserve">государственного обвинителя – помощника прокурора г. Феодосии </w:t>
      </w:r>
      <w:r>
        <w:t>Катяевой</w:t>
      </w:r>
      <w:r>
        <w:t xml:space="preserve"> С.В.</w:t>
      </w:r>
      <w:r>
        <w:t>,</w:t>
      </w:r>
    </w:p>
    <w:p w:rsidR="00A77B3E" w:rsidP="00E86674">
      <w:pPr>
        <w:ind w:firstLine="851"/>
        <w:jc w:val="both"/>
      </w:pPr>
      <w:r>
        <w:t xml:space="preserve">защитника: адвоката </w:t>
      </w:r>
      <w:r>
        <w:t>Святошнюк</w:t>
      </w:r>
      <w:r>
        <w:t xml:space="preserve"> Г.Н., представившей ордер № 71 от дата и удостоверение адвоката № 1473 от дата, </w:t>
      </w:r>
    </w:p>
    <w:p w:rsidR="00A77B3E" w:rsidP="00E86674">
      <w:pPr>
        <w:ind w:firstLine="851"/>
        <w:jc w:val="both"/>
      </w:pPr>
      <w:r>
        <w:t xml:space="preserve">подсудимого: </w:t>
      </w:r>
      <w:r>
        <w:t>Сурдул М.Я.,</w:t>
      </w:r>
    </w:p>
    <w:p w:rsidR="00A77B3E" w:rsidP="00E86674">
      <w:pPr>
        <w:ind w:firstLine="851"/>
        <w:jc w:val="both"/>
      </w:pPr>
      <w:r>
        <w:t>рассмотрев в открытом судебном заседании уголовное дело по обвинению:</w:t>
      </w:r>
    </w:p>
    <w:p w:rsidR="00A77B3E" w:rsidP="00E86674">
      <w:pPr>
        <w:ind w:firstLine="851"/>
        <w:jc w:val="both"/>
      </w:pPr>
      <w:r>
        <w:t>СУРДУЛ М.Я., паспортные данные, граждан</w:t>
      </w:r>
      <w:r>
        <w:t>ина Российской Федерации, со средне-специальным образованием, не женатого, не работающего, военнообязанного, зарегистрированного и проживающего по адресу: адрес, судимого:</w:t>
      </w:r>
    </w:p>
    <w:p w:rsidR="00A77B3E" w:rsidP="00E86674">
      <w:pPr>
        <w:ind w:firstLine="851"/>
        <w:jc w:val="both"/>
      </w:pPr>
      <w:r>
        <w:t>-</w:t>
      </w:r>
      <w:r>
        <w:tab/>
        <w:t xml:space="preserve">дата Феодосийским городским судом </w:t>
      </w:r>
      <w:r>
        <w:t>Респеблики</w:t>
      </w:r>
      <w:r>
        <w:t xml:space="preserve"> Крым по п. «б», «в» ч. 2 ст. 158, ч. </w:t>
      </w:r>
      <w:r>
        <w:t>3 ст. 30, ч. 1 ст. 158, п. «б», «в» ч. 2 ст. 158, п. «б», «в» ч. 2 ст. 158, п. «б», «в» ч. 2 ст. 158 УК РФ к наказанию в виде лишения свободы сроком на 2 года, освобожденного 28.04.2017 г. по отбытию срока наказания,</w:t>
      </w:r>
    </w:p>
    <w:p w:rsidR="00A77B3E" w:rsidP="00E86674">
      <w:pPr>
        <w:ind w:firstLine="851"/>
        <w:jc w:val="both"/>
      </w:pPr>
      <w:r>
        <w:t>в совершении преступления, предусмотрен</w:t>
      </w:r>
      <w:r>
        <w:t>ного ч. 1 ст. 158 УК РФ,</w:t>
      </w:r>
    </w:p>
    <w:p w:rsidR="00A77B3E"/>
    <w:p w:rsidR="00A77B3E" w:rsidP="00E86674">
      <w:pPr>
        <w:jc w:val="center"/>
      </w:pPr>
      <w:r>
        <w:t>У С Т А Н О В И Л:</w:t>
      </w:r>
    </w:p>
    <w:p w:rsidR="00A77B3E"/>
    <w:p w:rsidR="00A77B3E" w:rsidP="00E86674">
      <w:pPr>
        <w:ind w:firstLine="851"/>
        <w:jc w:val="both"/>
      </w:pPr>
      <w:r>
        <w:t xml:space="preserve">Подсудимый Сурдул М.Я. совершил кражу, то есть тайное хищение чужого имущества, при следующих обстоятельствах: </w:t>
      </w:r>
    </w:p>
    <w:p w:rsidR="00A77B3E" w:rsidP="00E86674">
      <w:pPr>
        <w:ind w:firstLine="851"/>
        <w:jc w:val="both"/>
      </w:pPr>
      <w:r>
        <w:t>дата, Сурдул М.Я., примерно в время, находясь в магазине «наименование», расположенного по адресу:</w:t>
      </w:r>
      <w:r>
        <w:t xml:space="preserve"> адрес, торговый ряд район (Оптического завода), умышленно, из корыстных побуждений, с целью хищения чужого имущества и обращения его в свою пользу, убедившись, что его действия не очевидны для окружающих, путем свободного доступа с витрины в торговом зале</w:t>
      </w:r>
      <w:r>
        <w:t xml:space="preserve"> тайно похитил 1 пару ботинок для хайкинга (низкие) марки «</w:t>
      </w:r>
      <w:r>
        <w:t>Dolomite</w:t>
      </w:r>
      <w:r>
        <w:t xml:space="preserve"> </w:t>
      </w:r>
      <w:r>
        <w:t>Zernez</w:t>
      </w:r>
      <w:r>
        <w:t xml:space="preserve"> </w:t>
      </w:r>
      <w:r>
        <w:t>Low</w:t>
      </w:r>
      <w:r>
        <w:t xml:space="preserve"> </w:t>
      </w:r>
      <w:r>
        <w:t>Gtx</w:t>
      </w:r>
      <w:r>
        <w:t xml:space="preserve"> </w:t>
      </w:r>
      <w:r>
        <w:t>Wmn</w:t>
      </w:r>
      <w:r>
        <w:t xml:space="preserve"> </w:t>
      </w:r>
      <w:r>
        <w:t>Night</w:t>
      </w:r>
      <w:r>
        <w:t xml:space="preserve"> </w:t>
      </w:r>
      <w:r>
        <w:t>Blu</w:t>
      </w:r>
      <w:r>
        <w:t xml:space="preserve"> (UK:5)», стоимостью 4787 рублей 79 копеек, принадлежащие наименование организации, после чего с места преступления скрылся, чем причинил последнему материальны</w:t>
      </w:r>
      <w:r>
        <w:t>й ущерб на указанную сумму.</w:t>
      </w:r>
    </w:p>
    <w:p w:rsidR="00A77B3E" w:rsidP="00E86674">
      <w:pPr>
        <w:ind w:firstLine="851"/>
        <w:jc w:val="both"/>
      </w:pPr>
      <w:r>
        <w:t>Подсудимый Сурдул М.Я.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</w:t>
      </w:r>
      <w:r>
        <w:t xml:space="preserve">вора без проведения судебного разбирательства, заявленное им на стадии дознания. Данное ходатайство заявлено подсудимым </w:t>
      </w:r>
      <w:r>
        <w:t>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 w:rsidP="00E86674">
      <w:pPr>
        <w:ind w:firstLine="851"/>
        <w:jc w:val="both"/>
      </w:pPr>
      <w:r>
        <w:t>Защитник подсудимого подержала заявленное подсудимым ходатайство.</w:t>
      </w:r>
    </w:p>
    <w:p w:rsidR="00A77B3E" w:rsidP="00E86674">
      <w:pPr>
        <w:ind w:firstLine="851"/>
        <w:jc w:val="both"/>
      </w:pPr>
      <w:r>
        <w:t xml:space="preserve">Государственный обвинитель и потерпевший не возражали против рассмотрения дела в особом порядке судебного разбирательства. </w:t>
      </w:r>
    </w:p>
    <w:p w:rsidR="00A77B3E" w:rsidP="00E86674">
      <w:pPr>
        <w:ind w:firstLine="851"/>
        <w:jc w:val="both"/>
      </w:pPr>
      <w:r>
        <w:t>Все основания для применения особого порядка принятия судебного р</w:t>
      </w:r>
      <w:r>
        <w:t>ешения, указанные в ст. 314 УПК РФ соблюдены – подсудимый Сурдул М.Я. согласился с предъявленным ему обвинением, обвиняется в совершении преступления, наказание за которое не превышает 10 лет лишения свободы, Сурдул М.Я. осознает характер и последствия зая</w:t>
      </w:r>
      <w:r>
        <w:t xml:space="preserve">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ходатайства, в </w:t>
      </w:r>
      <w:r>
        <w:t>связи с чем суд нашел возможным постановить приговор с применением особого порядка судебного разбирательства.</w:t>
      </w:r>
    </w:p>
    <w:p w:rsidR="00A77B3E" w:rsidP="00E86674">
      <w:pPr>
        <w:ind w:firstLine="851"/>
        <w:jc w:val="both"/>
      </w:pPr>
      <w:r>
        <w:t xml:space="preserve">В ходе заседания суд, в соответствии с требованиями ст. 316 УПК РФ, убедился, что дознание в сокращенной форме проведено на основании ходатайства </w:t>
      </w:r>
      <w:r>
        <w:t>подсудимого, условия, предусмотренные ч. 2 ст. 226.1 УПК РФ соблюдены, обстоятельства, предусмотренные ч. 1 ст. 226.2 УПК РФ, отсутствуют.</w:t>
      </w:r>
    </w:p>
    <w:p w:rsidR="00A77B3E" w:rsidP="00E86674">
      <w:pPr>
        <w:ind w:firstLine="851"/>
        <w:jc w:val="both"/>
      </w:pPr>
      <w:r>
        <w:t>Принимая во внимание вышеизложенные обстоятельства, суд посчитал возможным удовлетворить ходатайство подсудимого и пр</w:t>
      </w:r>
      <w:r>
        <w:t>одолжить рассмотрение уголовного дела без проведения судебного разбирательства в общем порядке,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разбирательства, не име</w:t>
      </w:r>
      <w:r>
        <w:t>ется.</w:t>
      </w:r>
    </w:p>
    <w:p w:rsidR="00A77B3E" w:rsidP="00E86674">
      <w:pPr>
        <w:ind w:firstLine="851"/>
        <w:jc w:val="both"/>
      </w:pPr>
      <w:r>
        <w:t>Изучив материалы дела, суд приходит к выводу, что обвинение, с которым согласился подсудимый законно и обоснованно, подтверждается указанными в обвинительном постановлении доказательствами, полученными с соблюдением требований УПК РФ, а именно: показ</w:t>
      </w:r>
      <w:r>
        <w:t xml:space="preserve">аниями подозреваемого Сурдул М.Я. от дата (л.д.55-57); протоколом допроса потерпевшего </w:t>
      </w:r>
      <w:r>
        <w:t>фио</w:t>
      </w:r>
      <w:r>
        <w:t xml:space="preserve"> от дата (л.д.45-46); протоколом устного заявления </w:t>
      </w:r>
      <w:r>
        <w:t>фио</w:t>
      </w:r>
      <w:r>
        <w:t xml:space="preserve"> от дата (л.д.5); протоколом явки с повинной от дата (л.д.26); протоколом осмотра места происшествия от дата (л.</w:t>
      </w:r>
      <w:r>
        <w:t>д.17-21); фото-таблицей к осмотру предметов от дата (л.д.22); протоколом осмотра предметов от дата (л.д.29); Фото-таблицей к осмотру предметов от дата (л.д.30-31); протоколом осмотра предметов от дата (л.д.38); постановлением о признании и приобщении вещес</w:t>
      </w:r>
      <w:r>
        <w:t>твенных доказательств от дата (л.д.39); протоколом осмотра предметов от дата (л.д.32); постановлением о признании и приобщении вещественных доказательств от дата (л.д.35).</w:t>
      </w:r>
    </w:p>
    <w:p w:rsidR="00A77B3E" w:rsidP="00E86674">
      <w:pPr>
        <w:ind w:firstLine="851"/>
        <w:jc w:val="both"/>
      </w:pPr>
      <w:r>
        <w:t>Относимость, допустимость и достоверность доказательств участниками процесса оспорен</w:t>
      </w:r>
      <w:r>
        <w:t>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 w:rsidP="00E86674">
      <w:pPr>
        <w:ind w:firstLine="851"/>
        <w:jc w:val="both"/>
      </w:pPr>
      <w:r>
        <w:t xml:space="preserve">Вменяемость подсудимого у суда сомнения не вызывает. </w:t>
      </w:r>
    </w:p>
    <w:p w:rsidR="00A77B3E" w:rsidP="00E86674">
      <w:pPr>
        <w:ind w:firstLine="851"/>
        <w:jc w:val="both"/>
      </w:pPr>
      <w:r>
        <w:t>Действия подсудимого Сурдул М.Я. надлежит квалифицировать по ч. 1 ст. 158 УК РФ, поскольку он совершил кражу, то есть тайное хищение чужого имущества.</w:t>
      </w:r>
    </w:p>
    <w:p w:rsidR="00A77B3E" w:rsidP="00E86674">
      <w:pPr>
        <w:ind w:firstLine="851"/>
        <w:jc w:val="both"/>
      </w:pPr>
      <w:r>
        <w:t>Сурдул М.Я. совершено преступное деяние, которое в соответствии с положениями ст. 15 УК РФ по характеру и</w:t>
      </w:r>
      <w:r>
        <w:t xml:space="preserve"> степени общественной опасности относится к преступлениям небольшой тяжести. Суд не обсуждает возможность изменить категорию совершённого Сурдул М.Я. преступления на менее тяжкую в силу положений ч. 6 ст. 15 УК РФ, поскольку менее тяжкой категории ст. 15 У</w:t>
      </w:r>
      <w:r>
        <w:t>К РФ не предусматривает.</w:t>
      </w:r>
    </w:p>
    <w:p w:rsidR="00A77B3E" w:rsidP="00E86674">
      <w:pPr>
        <w:ind w:firstLine="851"/>
        <w:jc w:val="both"/>
      </w:pPr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</w:t>
      </w:r>
      <w:r>
        <w:t>ния на исправление осужденного и на условия жизни его семьи.</w:t>
      </w:r>
    </w:p>
    <w:p w:rsidR="00A77B3E" w:rsidP="00E86674">
      <w:pPr>
        <w:ind w:firstLine="851"/>
        <w:jc w:val="both"/>
      </w:pPr>
      <w:r>
        <w:t xml:space="preserve">По месту жительства Сурдул М.Я. характеризуется удовлетворительно, не женат, не работает, на учете у врача-психиатра и врача-нарколога не состоит.  </w:t>
      </w:r>
    </w:p>
    <w:p w:rsidR="00A77B3E" w:rsidP="00E86674">
      <w:pPr>
        <w:ind w:firstLine="851"/>
        <w:jc w:val="both"/>
      </w:pPr>
      <w:r>
        <w:t>Вместе с тем подсудимый Сурдул М.Я. в содеянно</w:t>
      </w:r>
      <w:r>
        <w:t>м раскаивается, явился с повинной, активно способствовал раскрытию расследованию преступления, что в соответствии со ст. 61 УК РФ суд признаёт обстоятельствами, смягчающим назначаемое подсудимому наказание.</w:t>
      </w:r>
    </w:p>
    <w:p w:rsidR="00A77B3E" w:rsidP="00E86674">
      <w:pPr>
        <w:ind w:firstLine="851"/>
        <w:jc w:val="both"/>
      </w:pPr>
      <w:r>
        <w:t>Обстоятельством, отягчающим наказание подсудимому</w:t>
      </w:r>
      <w:r>
        <w:t xml:space="preserve"> в соответствии со ст. 63 УК РФ суд признает наличие в его действиях рецидива преступлений. </w:t>
      </w:r>
    </w:p>
    <w:p w:rsidR="00A77B3E" w:rsidP="00E86674">
      <w:pPr>
        <w:ind w:firstLine="851"/>
        <w:jc w:val="both"/>
      </w:pPr>
      <w:r>
        <w:t xml:space="preserve">Обсуждая вопрос о виде и мере наказания подсудимому Сурдул М.Я. за совершённое преступление, суд руководствуется положениями ст. 60, ч.1 ст. 62,  ст. 63, ч. 1 ст. </w:t>
      </w:r>
      <w:r>
        <w:t>68 УК РФ,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условия жизни его семьи, характер и степень общественной опасности совершенн</w:t>
      </w:r>
      <w:r>
        <w:t xml:space="preserve">ого преступления, а также учитывает следующие обстоятельства. </w:t>
      </w:r>
    </w:p>
    <w:p w:rsidR="00A77B3E" w:rsidP="00E86674">
      <w:pPr>
        <w:ind w:firstLine="851"/>
        <w:jc w:val="both"/>
      </w:pPr>
      <w:r>
        <w:t>Суд не установил оснований для прекращения уголовного дела и уголовного преследования в отношении Сурдул М.Я., а равно исключительных обстоятельств, существенно уменьшающих степень общественной</w:t>
      </w:r>
      <w:r>
        <w:t xml:space="preserve"> опасности совершённого им преступления, позволяющих применить положения ст. 64 УК РФ к подсудимому, и считает необходимым назначить ему за совершенные преступления основное наказание, предусмотренное санкцией ч. 1 ст. 158 УК РФ в виде лишения свободы.</w:t>
      </w:r>
    </w:p>
    <w:p w:rsidR="00A77B3E" w:rsidP="00E86674">
      <w:pPr>
        <w:ind w:firstLine="851"/>
        <w:jc w:val="both"/>
      </w:pPr>
      <w:r>
        <w:t>Мер</w:t>
      </w:r>
      <w:r>
        <w:t>у пресечения, в соответствии с ч. 1 ст. 110 УПК РФ, по вступлению приговора в законную силу надлежит отменить.</w:t>
      </w:r>
    </w:p>
    <w:p w:rsidR="00A77B3E" w:rsidP="00E86674">
      <w:pPr>
        <w:ind w:firstLine="851"/>
        <w:jc w:val="both"/>
      </w:pPr>
      <w:r>
        <w:t>В силу ст. 81 УПК РФ, судьбу вещественных доказательств по делу, следует разрешить следующим образом:</w:t>
      </w:r>
    </w:p>
    <w:p w:rsidR="00A77B3E" w:rsidP="00E86674">
      <w:pPr>
        <w:ind w:firstLine="851"/>
        <w:jc w:val="both"/>
      </w:pPr>
      <w:r>
        <w:t>-</w:t>
      </w:r>
      <w:r>
        <w:tab/>
        <w:t>универсальный передаточный документ, счет</w:t>
      </w:r>
      <w:r>
        <w:t xml:space="preserve"> фактура № номер от </w:t>
      </w:r>
      <w:r>
        <w:t>датана</w:t>
      </w:r>
      <w:r>
        <w:t xml:space="preserve"> 3 листах (л.д.40-42), - хранить в материалах дела;</w:t>
      </w:r>
    </w:p>
    <w:p w:rsidR="00A77B3E" w:rsidP="00E86674">
      <w:pPr>
        <w:ind w:firstLine="851"/>
        <w:jc w:val="both"/>
      </w:pPr>
      <w:r>
        <w:t>-</w:t>
      </w:r>
      <w:r>
        <w:tab/>
        <w:t>ботинки марки для хайкинга (низкие) марки «</w:t>
      </w:r>
      <w:r>
        <w:t>Dolomite</w:t>
      </w:r>
      <w:r>
        <w:t xml:space="preserve"> </w:t>
      </w:r>
      <w:r>
        <w:t>Zemer</w:t>
      </w:r>
      <w:r>
        <w:t xml:space="preserve"> </w:t>
      </w:r>
      <w:r>
        <w:t>Low</w:t>
      </w:r>
      <w:r>
        <w:t xml:space="preserve"> </w:t>
      </w:r>
      <w:r>
        <w:t>Gtx</w:t>
      </w:r>
      <w:r>
        <w:t xml:space="preserve"> </w:t>
      </w:r>
      <w:r>
        <w:t>Wmn</w:t>
      </w:r>
      <w:r>
        <w:t xml:space="preserve"> </w:t>
      </w:r>
      <w:r>
        <w:t>Night</w:t>
      </w:r>
      <w:r>
        <w:t xml:space="preserve"> </w:t>
      </w:r>
      <w:r>
        <w:t>Blu</w:t>
      </w:r>
      <w:r>
        <w:t xml:space="preserve"> (UK:5)», по вступлению приговора в законную силу, считать возвращенными по принадлежности.</w:t>
      </w:r>
    </w:p>
    <w:p w:rsidR="00A77B3E" w:rsidP="00E86674">
      <w:pPr>
        <w:ind w:firstLine="851"/>
        <w:jc w:val="both"/>
      </w:pPr>
      <w:r>
        <w:t>Гражд</w:t>
      </w:r>
      <w:r>
        <w:t>анский иск по делу не заявлен.</w:t>
      </w:r>
    </w:p>
    <w:p w:rsidR="00A77B3E" w:rsidP="00E86674">
      <w:pPr>
        <w:ind w:firstLine="851"/>
        <w:jc w:val="both"/>
      </w:pPr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Святошнюк</w:t>
      </w:r>
      <w:r>
        <w:t xml:space="preserve"> Г</w:t>
      </w:r>
      <w:r>
        <w:t xml:space="preserve">.Н. в сумме 1100 рублей за оказание юридической помощи </w:t>
      </w:r>
      <w:r>
        <w:t>при участии в судебных заседаниях, подлежат возмещению за счет средств федерального бюджета.</w:t>
      </w:r>
    </w:p>
    <w:p w:rsidR="00A77B3E" w:rsidP="00E86674">
      <w:pPr>
        <w:ind w:firstLine="851"/>
        <w:jc w:val="both"/>
      </w:pPr>
      <w:r>
        <w:t>Руководствуясь ст.316 УПК РФ, суд -</w:t>
      </w:r>
    </w:p>
    <w:p w:rsidR="00A77B3E"/>
    <w:p w:rsidR="00A77B3E" w:rsidP="00E86674">
      <w:pPr>
        <w:jc w:val="center"/>
      </w:pPr>
      <w:r>
        <w:t>П Р И Г О В О Р И Л:</w:t>
      </w:r>
    </w:p>
    <w:p w:rsidR="00A77B3E"/>
    <w:p w:rsidR="00A77B3E" w:rsidP="00E86674">
      <w:pPr>
        <w:ind w:firstLine="851"/>
        <w:jc w:val="both"/>
      </w:pPr>
      <w:r>
        <w:t>СУРДУЛ М.Я. признать виновным в совершении престу</w:t>
      </w:r>
      <w:r>
        <w:t>пления, предусмотренного ч. 1 ст. 158 УК РФ, и назначить ему наказание в виде 1 (одного) года лишения свободы.</w:t>
      </w:r>
    </w:p>
    <w:p w:rsidR="00A77B3E" w:rsidP="00E86674">
      <w:pPr>
        <w:ind w:firstLine="851"/>
        <w:jc w:val="both"/>
      </w:pPr>
      <w:r>
        <w:t>В соответствии со ст. 73 УК РФ назначенное Сурдул М.Я. наказание в виде лишения свободы считать условным, с испытательным сроком 1 (один) год.</w:t>
      </w:r>
    </w:p>
    <w:p w:rsidR="00A77B3E" w:rsidP="00E86674">
      <w:pPr>
        <w:ind w:firstLine="851"/>
        <w:jc w:val="both"/>
      </w:pPr>
      <w:r>
        <w:t xml:space="preserve">В </w:t>
      </w:r>
      <w:r>
        <w:t>соответствии с ч. 5 ст. 73 УК РФ возложить на Сурдул М.Я. в течение испытательного срока исполнение следующих обязанностей: не менять постоянного места жительства без уведомления специализированного государственного органа, ведающего исправлением осуждённы</w:t>
      </w:r>
      <w:r>
        <w:t>х, являться на регистрацию в этот орган 1 раз в месяц в установленные им дни.</w:t>
      </w:r>
    </w:p>
    <w:p w:rsidR="00A77B3E" w:rsidP="00E86674">
      <w:pPr>
        <w:ind w:firstLine="851"/>
        <w:jc w:val="both"/>
      </w:pPr>
      <w:r>
        <w:t>Меру пресечения, избранную в отношении Сурдул М.Я. в виде подписки о невыезде и надлежащем поведении, оставить без изменения до вступления приговора в законную силу.</w:t>
      </w:r>
    </w:p>
    <w:p w:rsidR="00A77B3E" w:rsidP="00E86674">
      <w:pPr>
        <w:ind w:firstLine="851"/>
        <w:jc w:val="both"/>
      </w:pPr>
      <w:r>
        <w:t>В силу ст. 8</w:t>
      </w:r>
      <w:r>
        <w:t xml:space="preserve">1 УПК РФ, вещественные доказательства по делу: </w:t>
      </w:r>
    </w:p>
    <w:p w:rsidR="00A77B3E" w:rsidP="00E86674">
      <w:pPr>
        <w:ind w:firstLine="851"/>
        <w:jc w:val="both"/>
      </w:pPr>
      <w:r>
        <w:t>-</w:t>
      </w:r>
      <w:r>
        <w:tab/>
        <w:t>универсальный передаточный документ, счет фактура № номер от дата на 3 листах (л.д.40-42), - хранить в материалах дела;</w:t>
      </w:r>
    </w:p>
    <w:p w:rsidR="00A77B3E" w:rsidP="00E86674">
      <w:pPr>
        <w:ind w:firstLine="851"/>
        <w:jc w:val="both"/>
      </w:pPr>
      <w:r>
        <w:t>-</w:t>
      </w:r>
      <w:r>
        <w:tab/>
        <w:t>ботинки марки для хайкинга (низкие) марки «</w:t>
      </w:r>
      <w:r>
        <w:t>Dolomite</w:t>
      </w:r>
      <w:r>
        <w:t xml:space="preserve"> </w:t>
      </w:r>
      <w:r>
        <w:t>Zemer</w:t>
      </w:r>
      <w:r>
        <w:t xml:space="preserve"> </w:t>
      </w:r>
      <w:r>
        <w:t>Low</w:t>
      </w:r>
      <w:r>
        <w:t xml:space="preserve"> </w:t>
      </w:r>
      <w:r>
        <w:t>Gtx</w:t>
      </w:r>
      <w:r>
        <w:t xml:space="preserve"> </w:t>
      </w:r>
      <w:r>
        <w:t>Wmn</w:t>
      </w:r>
      <w:r>
        <w:t xml:space="preserve"> </w:t>
      </w:r>
      <w:r>
        <w:t>Night</w:t>
      </w:r>
      <w:r>
        <w:t xml:space="preserve"> </w:t>
      </w:r>
      <w:r>
        <w:t>Blu</w:t>
      </w:r>
      <w:r>
        <w:t xml:space="preserve"> (UK:</w:t>
      </w:r>
      <w:r>
        <w:t>5)», по вступлению приговора в законную силу, - считать возвращенными по принадлежности.</w:t>
      </w:r>
    </w:p>
    <w:p w:rsidR="00A77B3E" w:rsidP="00E86674">
      <w:pPr>
        <w:ind w:firstLine="851"/>
        <w:jc w:val="both"/>
      </w:pPr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- расходы, связанные с выплатой вознаграждения адвокату </w:t>
      </w:r>
      <w:r>
        <w:t>Святошнюк</w:t>
      </w:r>
      <w:r>
        <w:t xml:space="preserve"> Г.Н. в сумме 1100 (од</w:t>
      </w:r>
      <w:r>
        <w:t>на тысяча сто) рублей, отнести за счет средств федерального бюджета.</w:t>
      </w:r>
    </w:p>
    <w:p w:rsidR="00A77B3E" w:rsidP="00E86674">
      <w:pPr>
        <w:ind w:firstLine="851"/>
        <w:jc w:val="both"/>
      </w:pPr>
      <w:r>
        <w:t xml:space="preserve">Приговор может быть обжалован в Феодосийский городской Республики Крым в апелляционном порядке в течение 10 суток со дня провозглашения, с соблюдением требований ст. 317 УПК РФ, а </w:t>
      </w:r>
      <w:r>
        <w:t>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</w:t>
      </w:r>
      <w:r>
        <w:tab/>
      </w:r>
      <w:r>
        <w:tab/>
      </w:r>
      <w:r>
        <w:tab/>
      </w:r>
      <w:r>
        <w:t xml:space="preserve">/подпись/                             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74"/>
    <w:rsid w:val="00A77B3E"/>
    <w:rsid w:val="00E86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D1F6CB-A86A-402F-9A3C-DE221E72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