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1-90-14/2018</w:t>
      </w:r>
    </w:p>
    <w:p w:rsidR="00A77B3E">
      <w:r>
        <w:t>ПОСТАНОВЛЕНИЕ</w:t>
      </w:r>
    </w:p>
    <w:p w:rsidR="00A77B3E">
      <w:r>
        <w:t>город Феодосия                                                                          14 февраля 2018 года</w:t>
      </w:r>
    </w:p>
    <w:p w:rsidR="00A77B3E"/>
    <w:p w:rsidR="00A77B3E" w:rsidP="00C0485F">
      <w:pPr>
        <w:ind w:right="-149"/>
        <w:jc w:val="both"/>
      </w:pPr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 w:rsidP="00C0485F">
      <w:pPr>
        <w:ind w:right="-149"/>
        <w:jc w:val="both"/>
      </w:pPr>
      <w:r>
        <w:t xml:space="preserve">при секретаре: Пшеничной М.П., </w:t>
      </w:r>
    </w:p>
    <w:p w:rsidR="00A77B3E" w:rsidP="00C0485F">
      <w:pPr>
        <w:ind w:right="-149"/>
        <w:jc w:val="both"/>
      </w:pPr>
      <w:r>
        <w:t xml:space="preserve">с участием 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 w:rsidP="00C0485F">
      <w:pPr>
        <w:ind w:right="-149"/>
        <w:jc w:val="both"/>
      </w:pPr>
      <w:r>
        <w:t xml:space="preserve">защитника: адвоката </w:t>
      </w:r>
      <w:r>
        <w:t>Мангупли</w:t>
      </w:r>
      <w:r>
        <w:t xml:space="preserve"> В.В., представившего ордер № </w:t>
      </w:r>
      <w:r w:rsidR="00AC3115">
        <w:t>…</w:t>
      </w:r>
      <w:r>
        <w:t xml:space="preserve"> от дата и удостоверение адвоката №</w:t>
      </w:r>
      <w:r>
        <w:t xml:space="preserve"> </w:t>
      </w:r>
      <w:r w:rsidR="00AC3115">
        <w:t>….</w:t>
      </w:r>
      <w:r>
        <w:t xml:space="preserve"> от дата, </w:t>
      </w:r>
    </w:p>
    <w:p w:rsidR="00A77B3E" w:rsidP="00C0485F">
      <w:pPr>
        <w:ind w:right="-149"/>
        <w:jc w:val="both"/>
      </w:pPr>
      <w:r>
        <w:t xml:space="preserve">подсудимого: </w:t>
      </w:r>
      <w:r>
        <w:t>Хайдарова</w:t>
      </w:r>
      <w:r>
        <w:t xml:space="preserve"> А.Л.,</w:t>
      </w:r>
    </w:p>
    <w:p w:rsidR="00A77B3E" w:rsidP="00C0485F">
      <w:pPr>
        <w:ind w:right="-149"/>
        <w:jc w:val="both"/>
      </w:pPr>
      <w:r>
        <w:t>рассмотрев в открытом судебном заседании уголовное дело по обвинению:</w:t>
      </w:r>
    </w:p>
    <w:p w:rsidR="00A77B3E" w:rsidP="00C0485F">
      <w:pPr>
        <w:ind w:right="-149"/>
        <w:jc w:val="both"/>
      </w:pPr>
      <w:r>
        <w:t xml:space="preserve">ХАЙДАРОВА </w:t>
      </w:r>
      <w:r w:rsidR="00AC3115">
        <w:t>А. Л.</w:t>
      </w:r>
      <w:r>
        <w:t xml:space="preserve">, паспортные данные, гражданина Российской Федерации, женатого, имеющего на иждивении несовершеннолетнего ребенка, паспортные данные, со средним техническим образованием, работающего ... военнообязанного, зарегистрированного по адресу: адрес, проживающего по адресу: </w:t>
      </w:r>
      <w:r>
        <w:t xml:space="preserve">адрес, ранее не судимого,  </w:t>
      </w:r>
    </w:p>
    <w:p w:rsidR="00A77B3E" w:rsidP="00C0485F">
      <w:pPr>
        <w:ind w:right="-149"/>
        <w:jc w:val="both"/>
      </w:pPr>
      <w:r>
        <w:t>обвиняемого в совершении преступления, предусмотренного ст. 322.3 УК РФ,-</w:t>
      </w:r>
    </w:p>
    <w:p w:rsidR="00A77B3E" w:rsidP="00C0485F">
      <w:pPr>
        <w:ind w:right="-149"/>
        <w:jc w:val="both"/>
      </w:pPr>
    </w:p>
    <w:p w:rsidR="00A77B3E" w:rsidP="00C0485F">
      <w:pPr>
        <w:ind w:right="-149"/>
        <w:jc w:val="both"/>
      </w:pPr>
      <w:r>
        <w:t>У С Т А Н О В И Л:</w:t>
      </w:r>
    </w:p>
    <w:p w:rsidR="00A77B3E" w:rsidP="00C0485F">
      <w:pPr>
        <w:ind w:right="-149"/>
        <w:jc w:val="both"/>
      </w:pPr>
    </w:p>
    <w:p w:rsidR="00A77B3E" w:rsidP="00C0485F">
      <w:pPr>
        <w:ind w:right="-149"/>
        <w:jc w:val="both"/>
      </w:pPr>
      <w:r>
        <w:t xml:space="preserve">       </w:t>
      </w:r>
      <w:r>
        <w:t>Хайдаров</w:t>
      </w:r>
      <w:r>
        <w:t xml:space="preserve"> А.Л. совершил фиктивную постановку на учет иностранного гражданина по месту пребывания в жилом помещении в Российской Федерации, при следующих обстоятельствах.</w:t>
      </w:r>
    </w:p>
    <w:p w:rsidR="00A77B3E" w:rsidP="00C0485F">
      <w:pPr>
        <w:ind w:right="-149"/>
        <w:jc w:val="both"/>
      </w:pPr>
      <w:r>
        <w:t xml:space="preserve">       Подсудимый </w:t>
      </w:r>
      <w:r>
        <w:t>Хайдаров</w:t>
      </w:r>
      <w:r>
        <w:t xml:space="preserve"> А.Л., являясь гражданином Российской Федерации, будучи зарегистрированным по адресу,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пребывающим лицам, осознавая противоправный характер своих действий, в нарушение п.7 ч.1 ст. 22 Федерального закона № 109-ФЗ «О миграционном учете иностранных граждан и лиц без гражданства в Российской Федерации» от 18.07.2006 г., фактически не являясь принимающей стороной, у которой фактически проживают (находятся) иностранные граждане, и не предоставляя жилое помещение для пребывания иностранным гражданам, дата, примерно в время, находясь в ОВМ ОМВД России по г. Феодосии, расположенного по адресу: адрес, подал в указанный орган уведомление о прибытии иностранных граждан адрес: </w:t>
      </w:r>
      <w:r>
        <w:t>фио</w:t>
      </w:r>
      <w:r>
        <w:t xml:space="preserve">, </w:t>
      </w:r>
      <w:r>
        <w:t>паспортные данные</w:t>
      </w:r>
      <w:r>
        <w:t xml:space="preserve">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 паспортные данные и </w:t>
      </w:r>
      <w:r>
        <w:t>фио</w:t>
      </w:r>
      <w:r>
        <w:t>, чем осуществил их постановку на учет по месту пребывания в Российской Федерации в жилом помещении без намерения фактического предоставления иностранным гражданам жилого помещения на территории Российской Федерации - места своей регистрации, расположенного по адресу: Республика Крым, г. Феодосия, адрес.</w:t>
      </w:r>
    </w:p>
    <w:p w:rsidR="00A77B3E" w:rsidP="00C0485F">
      <w:pPr>
        <w:ind w:right="-149"/>
        <w:jc w:val="both"/>
      </w:pPr>
      <w:r>
        <w:t xml:space="preserve">       Тем самым, </w:t>
      </w:r>
      <w:r>
        <w:t>Хайдаров</w:t>
      </w:r>
      <w:r>
        <w:t xml:space="preserve"> А.Л. осуществил фиктивную постановку на учет иностранных граждан: </w:t>
      </w:r>
      <w:r>
        <w:t>фио</w:t>
      </w:r>
      <w:r>
        <w:t xml:space="preserve">, </w:t>
      </w:r>
      <w:r>
        <w:t>фио</w:t>
      </w:r>
      <w:r>
        <w:t xml:space="preserve">, и </w:t>
      </w:r>
      <w:r>
        <w:t>фио</w:t>
      </w:r>
      <w:r>
        <w:t xml:space="preserve">, по месту пребывания в жилом помещении в Российской Федерации по адресу: Республика Крым, </w:t>
      </w:r>
      <w:r>
        <w:t>г.Феодосия</w:t>
      </w:r>
      <w:r>
        <w:t xml:space="preserve">,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внутренних дел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и </w:t>
      </w:r>
      <w:r>
        <w:t>фио</w:t>
      </w:r>
      <w:r>
        <w:t xml:space="preserve"> правил миграционного учета и их передвижения на территории Российской Федерации.</w:t>
      </w:r>
    </w:p>
    <w:p w:rsidR="00A77B3E" w:rsidP="00C0485F">
      <w:pPr>
        <w:ind w:right="-149"/>
        <w:jc w:val="both"/>
      </w:pPr>
      <w:r>
        <w:t xml:space="preserve">         Действия </w:t>
      </w:r>
      <w:r>
        <w:t>Хайдарова</w:t>
      </w:r>
      <w:r>
        <w:t xml:space="preserve"> А.Л.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 w:rsidP="00C0485F">
      <w:pPr>
        <w:ind w:right="-149"/>
        <w:jc w:val="both"/>
      </w:pPr>
      <w:r>
        <w:t xml:space="preserve">          Подсудимый в судебном заседании свою вину в инкриминируемом ему преступлении признал полностью, согласился с предъявленным ему обвинением и квалификацией его действий.</w:t>
      </w:r>
    </w:p>
    <w:p w:rsidR="00A77B3E" w:rsidP="00C0485F">
      <w:pPr>
        <w:ind w:right="-149"/>
        <w:jc w:val="both"/>
      </w:pPr>
      <w:r>
        <w:t xml:space="preserve">          Подсудимым и его защитником в судебном заседании было заявлено ходатайство об освобождении </w:t>
      </w:r>
      <w:r>
        <w:t>Хайдарова</w:t>
      </w:r>
      <w:r>
        <w:t xml:space="preserve"> А.Л. от уголовной ответственности и прекращении уголовного дела на основании ч. 2 Примечания к ст. 322.3 УК РФ. </w:t>
      </w:r>
    </w:p>
    <w:p w:rsidR="00A77B3E" w:rsidP="00C0485F">
      <w:pPr>
        <w:ind w:right="-149"/>
        <w:jc w:val="both"/>
      </w:pPr>
      <w:r>
        <w:t xml:space="preserve">          Государственный обвинитель не возражал против освобождения </w:t>
      </w:r>
      <w:r>
        <w:t>Хайдарова</w:t>
      </w:r>
      <w:r>
        <w:t xml:space="preserve"> А.Л. от уголовной ответственности и прекращении настоящего уголовного дела. </w:t>
      </w:r>
    </w:p>
    <w:p w:rsidR="00A77B3E" w:rsidP="00C0485F">
      <w:pPr>
        <w:ind w:right="-149"/>
        <w:jc w:val="both"/>
      </w:pPr>
      <w:r>
        <w:t xml:space="preserve">         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 w:rsidP="00C0485F">
      <w:pPr>
        <w:ind w:right="-149"/>
        <w:jc w:val="both"/>
      </w:pPr>
      <w:r>
        <w:t xml:space="preserve">         В соответствии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</w:t>
      </w:r>
      <w:r>
        <w:t>и</w:t>
      </w:r>
      <w:r>
        <w:t xml:space="preserve"> если в его действиях не содержится иного состава преступления.</w:t>
      </w:r>
    </w:p>
    <w:p w:rsidR="00A77B3E" w:rsidP="00C0485F">
      <w:pPr>
        <w:ind w:right="-149"/>
        <w:jc w:val="both"/>
      </w:pPr>
      <w:r>
        <w:t xml:space="preserve">          Судом установлено, что </w:t>
      </w:r>
      <w:r>
        <w:t>Хайдаров</w:t>
      </w:r>
      <w:r>
        <w:t xml:space="preserve"> А.Л. ранее не судим, на учете у нарколога и психиатра не состоит, по месту жительства характеризируется положительно, совершенное преступление относится к преступлениям небольшой тяжести. </w:t>
      </w:r>
    </w:p>
    <w:p w:rsidR="00A77B3E" w:rsidP="00C0485F">
      <w:pPr>
        <w:ind w:right="-149"/>
        <w:jc w:val="both"/>
      </w:pPr>
      <w:r>
        <w:t xml:space="preserve">          В отношении подсудимого </w:t>
      </w:r>
      <w:r>
        <w:t>Хайдарова</w:t>
      </w:r>
      <w:r>
        <w:t xml:space="preserve"> А.Л.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преступления, нахождение на иждивении несовершеннолетнего ребенка, паспортные </w:t>
      </w:r>
      <w:r>
        <w:t>данные Также</w:t>
      </w:r>
      <w:r>
        <w:t xml:space="preserve"> в действиях подсудимого не содержится иного состава преступления.</w:t>
      </w:r>
    </w:p>
    <w:p w:rsidR="00A77B3E" w:rsidP="00C0485F">
      <w:pPr>
        <w:ind w:right="-149"/>
        <w:jc w:val="both"/>
      </w:pPr>
      <w:r>
        <w:t xml:space="preserve">         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 w:rsidP="00C0485F">
      <w:pPr>
        <w:ind w:right="-149"/>
        <w:jc w:val="both"/>
      </w:pPr>
      <w:r>
        <w:t>На основании ст.322.3 УК РФ, суд –</w:t>
      </w:r>
    </w:p>
    <w:p w:rsidR="00A77B3E" w:rsidP="00C0485F">
      <w:pPr>
        <w:ind w:right="-149"/>
        <w:jc w:val="both"/>
      </w:pPr>
      <w:r>
        <w:t>ПОСТАНОВИЛ:</w:t>
      </w:r>
    </w:p>
    <w:p w:rsidR="00A77B3E" w:rsidP="00C0485F">
      <w:pPr>
        <w:ind w:right="-149"/>
        <w:jc w:val="both"/>
      </w:pPr>
      <w:r>
        <w:t>ХАЙДАРОВА А. Л. освободить от уголовной ответственности по ст.322.3 УК РФ на основании ч. 2 Примечания к ст. 322.3 УК РФ, и уголовное дело в отношении него прекратить.</w:t>
      </w:r>
    </w:p>
    <w:p w:rsidR="00A77B3E" w:rsidP="00C0485F">
      <w:pPr>
        <w:ind w:right="-149"/>
        <w:jc w:val="both"/>
      </w:pPr>
      <w:r>
        <w:t xml:space="preserve">Меру пресечения в виде подписки о невыезде и надлежащем поведении в отношении </w:t>
      </w:r>
      <w:r>
        <w:t>Хайдарова</w:t>
      </w:r>
      <w:r>
        <w:t xml:space="preserve"> А.Л. - отменить.</w:t>
      </w:r>
    </w:p>
    <w:p w:rsidR="00A77B3E" w:rsidP="00C0485F">
      <w:pPr>
        <w:ind w:right="-149"/>
        <w:jc w:val="both"/>
      </w:pPr>
      <w:r>
        <w:t xml:space="preserve"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 w:rsidP="00C0485F">
      <w:pPr>
        <w:ind w:right="-149"/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C0485F">
      <w:pPr>
        <w:ind w:right="-149"/>
        <w:jc w:val="both"/>
      </w:pPr>
    </w:p>
    <w:p w:rsidR="00A77B3E" w:rsidP="00C0485F">
      <w:pPr>
        <w:ind w:right="-149"/>
        <w:jc w:val="both"/>
      </w:pPr>
      <w:r>
        <w:t>Мировой судья:                                                                         Г.А. Ярошенко</w:t>
      </w:r>
    </w:p>
    <w:p w:rsidR="00A77B3E" w:rsidP="00C0485F">
      <w:pPr>
        <w:ind w:right="-149"/>
        <w:jc w:val="both"/>
      </w:pPr>
    </w:p>
    <w:p w:rsidR="00A77B3E" w:rsidP="00C0485F">
      <w:pPr>
        <w:ind w:right="-149"/>
        <w:jc w:val="both"/>
      </w:pPr>
    </w:p>
    <w:p w:rsidR="00A77B3E" w:rsidP="00C0485F">
      <w:pPr>
        <w:ind w:right="-149"/>
        <w:jc w:val="both"/>
      </w:pPr>
    </w:p>
    <w:p w:rsidR="00A77B3E" w:rsidP="00C0485F">
      <w:pPr>
        <w:ind w:right="-149"/>
        <w:jc w:val="both"/>
      </w:pPr>
    </w:p>
    <w:p w:rsidR="00A77B3E" w:rsidP="00C0485F">
      <w:pPr>
        <w:ind w:right="-149"/>
        <w:jc w:val="both"/>
      </w:pPr>
    </w:p>
    <w:sectPr w:rsidSect="00C0485F">
      <w:pgSz w:w="12240" w:h="15840"/>
      <w:pgMar w:top="70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5F"/>
    <w:rsid w:val="00A77B3E"/>
    <w:rsid w:val="00AC3115"/>
    <w:rsid w:val="00C048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96A633-108E-41E1-9AAB-1834C838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