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1-90-35/2017</w:t>
      </w:r>
    </w:p>
    <w:p w:rsidR="00A77B3E"/>
    <w:p w:rsidR="00A77B3E">
      <w:r>
        <w:t>ПОСТАНОВЛЕНИЕ</w:t>
      </w:r>
    </w:p>
    <w:p w:rsidR="00A77B3E">
      <w:r>
        <w:t>28 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>
      <w:r>
        <w:t xml:space="preserve">  </w:t>
      </w:r>
    </w:p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Пархаевой</w:t>
      </w:r>
      <w:r>
        <w:t xml:space="preserve"> В.С.,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Алексеева М.К.,</w:t>
      </w:r>
    </w:p>
    <w:p w:rsidR="00A77B3E">
      <w:r>
        <w:t>рассмотрев в открытом судебном зас</w:t>
      </w:r>
      <w:r>
        <w:t>едании уголовное дело по обвинению:</w:t>
      </w:r>
    </w:p>
    <w:p w:rsidR="00A77B3E">
      <w:r>
        <w:t xml:space="preserve">АЛЕКСЕЕВА М.К., паспортные данные, женатого, с высшим образованием, не работающего, невоеннообязанного, зарегистрированного по адресу: адрес, проживающего по адресу: адрес, ранее не судимого, </w:t>
      </w:r>
    </w:p>
    <w:p w:rsidR="00A77B3E">
      <w:r>
        <w:t>обвиняемого в совершении пр</w:t>
      </w:r>
      <w:r>
        <w:t>еступления,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Алексеев М.К. совершил фиктивную постановку на учет иностранного гражданина по месту пребывания  в жилом помещении в Российской Федерации, при следующих обстоятельствах.</w:t>
      </w:r>
    </w:p>
    <w:p w:rsidR="00A77B3E">
      <w:r>
        <w:t>Подсудимый Алексее</w:t>
      </w:r>
      <w:r>
        <w:t>в М.К., являясь гражданином Российской Федерации, будучи зарегистрированным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</w:t>
      </w:r>
      <w:r>
        <w:t>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</w:t>
      </w:r>
      <w:r>
        <w:t xml:space="preserve">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</w:t>
      </w:r>
      <w:r>
        <w:t xml:space="preserve"> фактически проживает (находится), и не предоставляя жилое помещение для пребывания иностранному гражданину, дата, примерно в время, находясь в отделе ОВМ ОМВД России по г. Феодосии, по адресу: адрес, оформил для граждан Украины: </w:t>
      </w:r>
      <w:r>
        <w:t>фио</w:t>
      </w:r>
      <w:r>
        <w:t>, паспортные данные и е</w:t>
      </w:r>
      <w:r>
        <w:t xml:space="preserve">е несовершеннолетней дочери </w:t>
      </w:r>
      <w:r>
        <w:t>фио</w:t>
      </w:r>
      <w:r>
        <w:t>, паспортные данные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иностранным гражданам жилого помещения – места своей рег</w:t>
      </w:r>
      <w:r>
        <w:t>истрации по адресу: адрес.</w:t>
      </w:r>
    </w:p>
    <w:p w:rsidR="00A77B3E">
      <w:r>
        <w:t xml:space="preserve">Тем самым, Алексеев М.К. осуществил фиктивную постановку на учет иностранных граждан </w:t>
      </w:r>
      <w:r>
        <w:t>фио</w:t>
      </w:r>
      <w:r>
        <w:t xml:space="preserve"> и ее несовершеннолетней дочери </w:t>
      </w:r>
      <w:r>
        <w:t>фио</w:t>
      </w:r>
      <w:r>
        <w:t xml:space="preserve"> по месту пребывания в жилом помещении в Российской Федерации по адресу: адрес, а также </w:t>
      </w:r>
      <w:r>
        <w:t>своими умышленными</w:t>
      </w:r>
      <w:r>
        <w:t xml:space="preserve">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ОВМ ОМВД России по г. Феодосии осуществлять контроль за соблюдением </w:t>
      </w:r>
      <w:r>
        <w:t>фио</w:t>
      </w:r>
      <w:r>
        <w:t xml:space="preserve"> и ее несовершеннолетней д</w:t>
      </w:r>
      <w:r>
        <w:t xml:space="preserve">очери </w:t>
      </w:r>
      <w:r>
        <w:t>фио</w:t>
      </w:r>
      <w:r>
        <w:t xml:space="preserve"> правил миграционного учета и их передвижения на территории Российской Федерации. </w:t>
      </w:r>
    </w:p>
    <w:p w:rsidR="00A77B3E">
      <w:r>
        <w:t>Действия Алексеева М.К. правильно квалифицированы по ст. 322.3 УК РФ, как фиктивная постановка на учет иностранных граждан по месту пребывания в жилом помещении в Р</w:t>
      </w:r>
      <w:r>
        <w:t>оссийской Федерации.</w:t>
      </w:r>
    </w:p>
    <w:p w:rsidR="00A77B3E">
      <w:r>
        <w:t>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>
      <w:r>
        <w:t>Подсудимым и его защитником в судебном заседании было заявлено хода</w:t>
      </w:r>
      <w:r>
        <w:t xml:space="preserve">тайство об освобождении Алексеева М.К.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возражал против освобождения Алексеева М.К. от уголовной ответственности и прек</w:t>
      </w:r>
      <w:r>
        <w:t xml:space="preserve">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</w:t>
      </w:r>
      <w:r>
        <w:t>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</w:t>
      </w:r>
      <w:r>
        <w:t xml:space="preserve">, что Алексеев М.К. ранее не судим, на учете у нарколога и психиатра не состоит, по месту жительства характеризируется положительно, осуществляет уход с дата по настоящее время за матерью </w:t>
      </w:r>
      <w:r>
        <w:t>фио</w:t>
      </w:r>
      <w:r>
        <w:t>, паспортные данные, совершенное преступление относится к преступ</w:t>
      </w:r>
      <w:r>
        <w:t xml:space="preserve">лениям небольшой тяжести. </w:t>
      </w:r>
    </w:p>
    <w:p w:rsidR="00A77B3E">
      <w:r>
        <w:t>В отношении подсудимого Алексеева М.К. не установлено наличие отягчающих обстоятельств, установлено наличие смягчающего обстоятельства - активное способствование раскрытию и расследованию преступления. Также в действиях подсудимо</w:t>
      </w:r>
      <w:r>
        <w:t>го не содержится иного состава преступления.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</w:t>
      </w:r>
      <w:r>
        <w:t xml:space="preserve">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 xml:space="preserve">В соответствии со ст. 316 УПК РФ процессуальные издержки - расходы, связанные с выплатой </w:t>
      </w:r>
      <w:r>
        <w:t xml:space="preserve">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>
      <w:r>
        <w:t>ПОСТАНОВИЛ:</w:t>
      </w:r>
    </w:p>
    <w:p w:rsidR="00A77B3E"/>
    <w:p w:rsidR="00A77B3E">
      <w:r>
        <w:t>АЛЕКСЕЕВА М.К.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в виде подписки о невыезде и надлежащем поведении в отношении Алексеева </w:t>
      </w:r>
      <w:r>
        <w:t>М.К.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Постановление может быть обжаловано в Феодосийский горо</w:t>
      </w:r>
      <w:r>
        <w:t xml:space="preserve">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</w:t>
      </w:r>
      <w:r>
        <w:t>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судья:                         (подпись)                                      </w:t>
      </w:r>
      <w:r>
        <w:t>Г.А.Ярошенко</w:t>
      </w:r>
    </w:p>
    <w:p w:rsidR="00A77B3E"/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EF19D2" w:rsidP="00EF19D2">
      <w:pPr>
        <w:tabs>
          <w:tab w:val="left" w:pos="6090"/>
        </w:tabs>
        <w:ind w:left="6379" w:hanging="709"/>
        <w:rPr>
          <w:rFonts w:eastAsia="Calibri"/>
          <w:b/>
          <w:bCs/>
          <w:shd w:val="clear" w:color="auto" w:fill="FFFFFF"/>
          <w:lang w:eastAsia="en-US"/>
        </w:rPr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2"/>
    <w:rsid w:val="00A77B3E"/>
    <w:rsid w:val="00EF1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F19D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F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