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469D4">
      <w:pPr>
        <w:ind w:firstLine="567"/>
        <w:jc w:val="right"/>
      </w:pPr>
      <w:r>
        <w:t>УИД 91ms0087-01-2020-000254-58</w:t>
      </w:r>
    </w:p>
    <w:p w:rsidR="00A77B3E" w:rsidP="001469D4">
      <w:pPr>
        <w:ind w:firstLine="567"/>
        <w:jc w:val="right"/>
      </w:pPr>
      <w:r>
        <w:t>Дело № 1-91-9/2020</w:t>
      </w:r>
    </w:p>
    <w:p w:rsidR="00A77B3E" w:rsidP="001469D4">
      <w:pPr>
        <w:ind w:firstLine="567"/>
        <w:jc w:val="both"/>
      </w:pPr>
    </w:p>
    <w:p w:rsidR="00A77B3E" w:rsidP="001469D4">
      <w:pPr>
        <w:ind w:firstLine="567"/>
        <w:jc w:val="center"/>
      </w:pPr>
      <w:r>
        <w:t>ПОСТАНОВЛЕНИЕ</w:t>
      </w:r>
    </w:p>
    <w:p w:rsidR="00A77B3E" w:rsidP="001469D4">
      <w:pPr>
        <w:ind w:firstLine="567"/>
        <w:jc w:val="both"/>
      </w:pPr>
      <w:r>
        <w:t xml:space="preserve"> </w:t>
      </w:r>
    </w:p>
    <w:p w:rsidR="00A77B3E" w:rsidP="001469D4">
      <w:pPr>
        <w:ind w:firstLine="567"/>
        <w:jc w:val="both"/>
      </w:pPr>
      <w:r>
        <w:t>10 марта  2020 года</w:t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1469D4">
      <w:pPr>
        <w:ind w:firstLine="567"/>
        <w:jc w:val="both"/>
      </w:pPr>
    </w:p>
    <w:p w:rsidR="00A77B3E" w:rsidP="001469D4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            </w:t>
      </w:r>
    </w:p>
    <w:p w:rsidR="00A77B3E" w:rsidP="001469D4">
      <w:pPr>
        <w:ind w:firstLine="567"/>
        <w:jc w:val="both"/>
      </w:pPr>
      <w:r>
        <w:t xml:space="preserve"> при секретаре Нейжмак Т.А.,  </w:t>
      </w:r>
    </w:p>
    <w:p w:rsidR="00A77B3E" w:rsidP="001469D4">
      <w:pPr>
        <w:ind w:firstLine="567"/>
        <w:jc w:val="both"/>
      </w:pPr>
      <w:r>
        <w:t xml:space="preserve">с участием государственного обвинителя –   помощника   прокурора г. Феодосии  ФИО </w:t>
      </w:r>
    </w:p>
    <w:p w:rsidR="00A77B3E" w:rsidP="001469D4">
      <w:pPr>
        <w:ind w:firstLine="567"/>
        <w:jc w:val="both"/>
      </w:pPr>
      <w:r>
        <w:t>з</w:t>
      </w:r>
      <w:r>
        <w:t xml:space="preserve">ащитника: адвоката </w:t>
      </w:r>
      <w:r>
        <w:t>фио</w:t>
      </w:r>
      <w:r>
        <w:t xml:space="preserve">, представившей ордер № 20  от дата, </w:t>
      </w:r>
    </w:p>
    <w:p w:rsidR="00A77B3E" w:rsidP="001469D4">
      <w:pPr>
        <w:ind w:firstLine="567"/>
        <w:jc w:val="both"/>
      </w:pPr>
      <w:r>
        <w:t xml:space="preserve">   потерпевшей </w:t>
      </w:r>
      <w:r>
        <w:t>фио</w:t>
      </w:r>
      <w:r>
        <w:t xml:space="preserve">,  </w:t>
      </w:r>
    </w:p>
    <w:p w:rsidR="00A77B3E" w:rsidP="001469D4">
      <w:pPr>
        <w:ind w:firstLine="567"/>
        <w:jc w:val="both"/>
      </w:pPr>
      <w:r>
        <w:t xml:space="preserve">подсудимого </w:t>
      </w:r>
      <w:r>
        <w:t>фио</w:t>
      </w:r>
      <w:r>
        <w:t xml:space="preserve">, </w:t>
      </w:r>
    </w:p>
    <w:p w:rsidR="00A77B3E" w:rsidP="001469D4">
      <w:pPr>
        <w:ind w:firstLine="567"/>
        <w:jc w:val="both"/>
      </w:pPr>
      <w:r>
        <w:t>рассмотрев в открытом судебном заседании уголовное дело по обвинению:</w:t>
      </w:r>
    </w:p>
    <w:p w:rsidR="00A77B3E" w:rsidP="001469D4">
      <w:pPr>
        <w:ind w:firstLine="567"/>
        <w:jc w:val="both"/>
      </w:pPr>
      <w:r>
        <w:t>ФИОфио</w:t>
      </w:r>
      <w:r>
        <w:t>, паспортные данные, ККАССР,  гражданина Российской Федерации, образование средн</w:t>
      </w:r>
      <w:r>
        <w:t xml:space="preserve">ее специальное, официально не трудоустроенного,  женатого,  не имеющего на иждивении малолетних или несовершеннолетних детей,  военнообязанного,     проживающего по адресу: Республика Крым, г. Феодосия, адрес,   ранее не судимого,     </w:t>
      </w:r>
    </w:p>
    <w:p w:rsidR="00A77B3E" w:rsidP="001469D4">
      <w:pPr>
        <w:ind w:firstLine="567"/>
        <w:jc w:val="both"/>
      </w:pPr>
      <w:r>
        <w:t>обвиняемого в соверш</w:t>
      </w:r>
      <w:r>
        <w:t xml:space="preserve">ении преступления, предусмотренного ч. 1 ст. 119 УК РФ,   </w:t>
      </w:r>
    </w:p>
    <w:p w:rsidR="00A77B3E" w:rsidP="001469D4">
      <w:pPr>
        <w:ind w:firstLine="567"/>
        <w:jc w:val="center"/>
      </w:pPr>
      <w:r>
        <w:t>У С Т А Н О В И Л:</w:t>
      </w:r>
    </w:p>
    <w:p w:rsidR="00A77B3E" w:rsidP="001469D4">
      <w:pPr>
        <w:ind w:firstLine="567"/>
        <w:jc w:val="both"/>
      </w:pPr>
      <w:r>
        <w:t>фио</w:t>
      </w:r>
      <w:r>
        <w:t xml:space="preserve"> обвиняется в  совершении преступления,  предусмотренного  </w:t>
      </w:r>
      <w:r>
        <w:t>ч</w:t>
      </w:r>
      <w:r>
        <w:t>. 1 ст. 119 УК РФ  –  угроза убийством, если имелись основания опасаться осуществления этой угрозы, при с</w:t>
      </w:r>
      <w:r>
        <w:t>ледующих обстоятельствах.</w:t>
      </w:r>
    </w:p>
    <w:p w:rsidR="00A77B3E" w:rsidP="001469D4">
      <w:pPr>
        <w:ind w:firstLine="567"/>
        <w:jc w:val="both"/>
      </w:pPr>
      <w:r>
        <w:t>фио</w:t>
      </w:r>
      <w:r>
        <w:t xml:space="preserve"> дата примерно </w:t>
      </w:r>
      <w:r>
        <w:t>в</w:t>
      </w:r>
      <w:r>
        <w:t xml:space="preserve"> время, точное время   установить не представилось возможным,  находясь  в квартире № 17, расположенной:  адрес, адрес, г. Феодосии, Республики Крым, действуя умышленно, на почве внезапно возникших неприя</w:t>
      </w:r>
      <w:r>
        <w:t xml:space="preserve">зненных отношений,  вступил в словесный конфликт с </w:t>
      </w:r>
      <w:r>
        <w:t>фио</w:t>
      </w:r>
      <w:r>
        <w:t xml:space="preserve">,  после чего осознавая общественную опасность и противоправный характер своих действий, имея прямой умысел, направленный  на угрозу убийством, взял в руки  кухонный  нож и направил его в сторону </w:t>
      </w:r>
      <w:r>
        <w:t>фио</w:t>
      </w:r>
      <w:r>
        <w:t>, в</w:t>
      </w:r>
      <w:r>
        <w:t xml:space="preserve">ысказывая в ее адрес угрозы  убийством. Потерпевшая восприняла  действия подсудимого, как реально осуществимую угрозу и, испугавшись за свою жизнь и здоровье,     опасалась   осуществления этой угрозы. </w:t>
      </w:r>
    </w:p>
    <w:p w:rsidR="00A77B3E" w:rsidP="001469D4">
      <w:pPr>
        <w:ind w:firstLine="567"/>
        <w:jc w:val="both"/>
      </w:pPr>
      <w:r>
        <w:t xml:space="preserve">Действия </w:t>
      </w:r>
      <w:r>
        <w:t>фио</w:t>
      </w:r>
      <w:r>
        <w:t xml:space="preserve"> органом дознания квалифицирован</w:t>
      </w:r>
      <w:r>
        <w:t xml:space="preserve">ы по      </w:t>
      </w:r>
      <w:r>
        <w:t>ч</w:t>
      </w:r>
      <w:r>
        <w:t>. 1 ст. 119 УК РФ.</w:t>
      </w:r>
    </w:p>
    <w:p w:rsidR="00A77B3E" w:rsidP="001469D4">
      <w:pPr>
        <w:ind w:firstLine="567"/>
        <w:jc w:val="both"/>
      </w:pPr>
      <w:r>
        <w:t>Согласно ст. 49 Конституции Российской Федерации, виновность лица может быть установлена только приговором суда, в виду чего, мировым судьёй не устанавливается виновность подсудимого.</w:t>
      </w:r>
    </w:p>
    <w:p w:rsidR="00A77B3E" w:rsidP="001469D4">
      <w:pPr>
        <w:ind w:firstLine="567"/>
        <w:jc w:val="both"/>
      </w:pPr>
      <w:r>
        <w:t>Потерпевшая в ходе судебн</w:t>
      </w:r>
      <w:r>
        <w:t>ого разбирательства заявила  ходатайство о прекращении уголовного дела и уголовного преследования в отношении подсудимого в связи с примирением сторон.</w:t>
      </w:r>
    </w:p>
    <w:p w:rsidR="00A77B3E" w:rsidP="001469D4">
      <w:pPr>
        <w:ind w:firstLine="567"/>
        <w:jc w:val="both"/>
      </w:pPr>
      <w:r>
        <w:t>В судебном заседании подсудимый свою вину в инкриминируемом  ему  преступлении признал  полностью, согла</w:t>
      </w:r>
      <w:r>
        <w:t>сился с предъявленным  обвинением  и квалификацией его действий, а также поддержал ходатайство   потерпевшей.</w:t>
      </w:r>
    </w:p>
    <w:p w:rsidR="00A77B3E" w:rsidP="001469D4">
      <w:pPr>
        <w:ind w:firstLine="567"/>
        <w:jc w:val="both"/>
      </w:pPr>
      <w:r>
        <w:t xml:space="preserve">Защитник и государственный обвинитель не возражали против прекращения уголовного дела в связи с примирением сторон. </w:t>
      </w:r>
    </w:p>
    <w:p w:rsidR="00A77B3E" w:rsidP="001469D4">
      <w:pPr>
        <w:ind w:firstLine="567"/>
        <w:jc w:val="both"/>
      </w:pPr>
      <w:r>
        <w:t>Подсудимому  в судебном засед</w:t>
      </w:r>
      <w:r>
        <w:t>ании после разъяснения ему оснований и порядка освобождения от уголовной ответственности в связи  с примирением сторон, а также разъяснения, что он   вправе возражать против прекращения уголовного дела по этому не реабилитирующему его основанию, выразил  с</w:t>
      </w:r>
      <w:r>
        <w:t>огласие на прекращение уголовного дела и уголовного преследования.</w:t>
      </w:r>
    </w:p>
    <w:p w:rsidR="00A77B3E" w:rsidP="001469D4">
      <w:pPr>
        <w:ind w:firstLine="567"/>
        <w:jc w:val="both"/>
      </w:pPr>
      <w:r>
        <w:t>Выслушав мнения участников судебного разбирательства, суд приходит к следующим выводам.</w:t>
      </w:r>
    </w:p>
    <w:p w:rsidR="00A77B3E" w:rsidP="001469D4">
      <w:pPr>
        <w:ind w:firstLine="567"/>
        <w:jc w:val="both"/>
      </w:pPr>
      <w:r>
        <w:t xml:space="preserve">В соответствии со   ст. 25  УПК РФ, суд, а также следователь с согласия руководителя следственного </w:t>
      </w:r>
      <w:r>
        <w:t>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</w:t>
      </w:r>
      <w:r>
        <w:t>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 w:rsidP="001469D4">
      <w:pPr>
        <w:ind w:firstLine="567"/>
        <w:jc w:val="both"/>
      </w:pPr>
      <w:r>
        <w:t xml:space="preserve">          Статьей 76 УК РФ предусмотрено, что лицо, впервые совершившее преступление небольшой или средней т</w:t>
      </w:r>
      <w:r>
        <w:t>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1469D4">
      <w:pPr>
        <w:ind w:firstLine="567"/>
        <w:jc w:val="both"/>
      </w:pPr>
      <w:r>
        <w:t>Преступление, предусмотренное   ч. 1 ст. 119 УК РФ  является преступлением небольшой тяжести. Как в ходе дознания, та</w:t>
      </w:r>
      <w:r>
        <w:t>к и в суде, подсудимый полностью признал  свою вину и заявил   о раскаянии в содеянном.  Государственный обвинитель и защитник  не возражали   против прекращения уголовного дела и уголовного преследования в связи с примирением сторон.  Ущерб, причиненный п</w:t>
      </w:r>
      <w:r>
        <w:t>реступлением потерпевшему полностью возмещен, гражданский иск заявлен не был. Кроме того, подсудимый ранее не судим.</w:t>
      </w:r>
    </w:p>
    <w:p w:rsidR="00A77B3E" w:rsidP="001469D4">
      <w:pPr>
        <w:ind w:firstLine="567"/>
        <w:jc w:val="both"/>
      </w:pPr>
      <w:r>
        <w:t xml:space="preserve">Предъявленное </w:t>
      </w:r>
      <w:r>
        <w:t>фио</w:t>
      </w:r>
      <w:r>
        <w:t xml:space="preserve"> обвинение в совершении преступления небольшой тяжести обоснованно, подтверждается доказательствами, собранн</w:t>
      </w:r>
      <w:r>
        <w:t>ыми по уголовному делу, и в материалах содержатся достаточные сведения, позволяющие суду принять решение о прекращении уголовного дела или уголовного преследования  на основании ст. 25 УПК РФ.</w:t>
      </w:r>
    </w:p>
    <w:p w:rsidR="00A77B3E" w:rsidP="001469D4">
      <w:pPr>
        <w:ind w:firstLine="567"/>
        <w:jc w:val="both"/>
      </w:pPr>
      <w:r>
        <w:t>В соответствии со ст. 316 УПК РФ процессуальные издерж</w:t>
      </w:r>
      <w:r>
        <w:t xml:space="preserve">ки - расходы, связанные с выплатой вознаграждения адвокату </w:t>
      </w:r>
      <w:r>
        <w:t>фио</w:t>
      </w:r>
      <w:r>
        <w:t xml:space="preserve"> за оказание юридической помощи при её участии на стадии судебного разбирательства, подлежат возмещению за счет средств федерального бюджета. </w:t>
      </w:r>
    </w:p>
    <w:p w:rsidR="00A77B3E" w:rsidP="001469D4">
      <w:pPr>
        <w:ind w:firstLine="567"/>
        <w:jc w:val="both"/>
      </w:pPr>
      <w:r>
        <w:t>Мера пресечения в отношении подсудимого не</w:t>
      </w:r>
      <w:r>
        <w:t xml:space="preserve"> избиралась. </w:t>
      </w:r>
    </w:p>
    <w:p w:rsidR="00A77B3E" w:rsidP="001469D4">
      <w:pPr>
        <w:ind w:firstLine="567"/>
        <w:jc w:val="both"/>
      </w:pPr>
      <w:r>
        <w:t>На основании ст.76  УК РФ, руководствуясь ст.ст. 25, 254 ч.1 п.4, 446.3 УПК РФ, суд –</w:t>
      </w:r>
    </w:p>
    <w:p w:rsidR="00A77B3E" w:rsidP="001469D4">
      <w:pPr>
        <w:ind w:firstLine="567"/>
        <w:jc w:val="center"/>
      </w:pPr>
      <w:r>
        <w:t>ПОСТАНОВИЛ:</w:t>
      </w:r>
    </w:p>
    <w:p w:rsidR="00A77B3E" w:rsidP="001469D4">
      <w:pPr>
        <w:ind w:firstLine="567"/>
        <w:jc w:val="both"/>
      </w:pPr>
      <w:r>
        <w:t xml:space="preserve">Уголовное дело в отношении ФИО за совершение преступления, предусмотренного </w:t>
      </w:r>
      <w:r>
        <w:t>ч</w:t>
      </w:r>
      <w:r>
        <w:t>. 1 ст. 119 УК РФ, прекратить на основании ст. 25 УПК РФ в связи с</w:t>
      </w:r>
      <w:r>
        <w:t xml:space="preserve"> примирением сторон, освободить его от уголовной ответственности.</w:t>
      </w:r>
    </w:p>
    <w:p w:rsidR="00A77B3E" w:rsidP="001469D4">
      <w:pPr>
        <w:ind w:firstLine="567"/>
        <w:jc w:val="both"/>
      </w:pPr>
      <w:r>
        <w:t xml:space="preserve">Вещественные доказательства по делу: кухонный нож  (л.д. 32-33), согласно  ст. 81 УПК РФ -  уничтожить. </w:t>
      </w:r>
    </w:p>
    <w:p w:rsidR="00A77B3E" w:rsidP="001469D4">
      <w:pPr>
        <w:ind w:firstLine="567"/>
        <w:jc w:val="both"/>
      </w:pPr>
      <w:r>
        <w:t xml:space="preserve"> В соответствии со  ст. ст. 131, 132, ч. 10 ст. 316  УПК РФ, процессуальные издержки </w:t>
      </w:r>
      <w:r>
        <w:t>отнести за счет средств федерального бюджета.</w:t>
      </w:r>
    </w:p>
    <w:p w:rsidR="00A77B3E" w:rsidP="001469D4">
      <w:pPr>
        <w:ind w:firstLine="567"/>
        <w:jc w:val="both"/>
      </w:pPr>
      <w:r>
        <w:t>Постановление может быть обжаловано и опротестовано в Феодосийский городской суд Республики Крым в течение 10 суток со дня провозглашения  через мирового судью судебного участка № 91 Феодосийского судебного рай</w:t>
      </w:r>
      <w:r>
        <w:t xml:space="preserve">она (городской округ Феодосия) Республики Крым. </w:t>
      </w:r>
    </w:p>
    <w:p w:rsidR="00A77B3E" w:rsidP="001469D4">
      <w:pPr>
        <w:ind w:firstLine="567"/>
        <w:jc w:val="both"/>
      </w:pPr>
      <w:r>
        <w:t xml:space="preserve"> Разъяснить право в случае апелляционного обжалования ходатайствовать об участии в рассмотрении уголовного дела судом апелляционной инстанции.</w:t>
      </w:r>
    </w:p>
    <w:p w:rsidR="00A77B3E" w:rsidP="001469D4">
      <w:pPr>
        <w:ind w:firstLine="567"/>
        <w:jc w:val="both"/>
      </w:pPr>
      <w:r>
        <w:t xml:space="preserve"> </w:t>
      </w:r>
    </w:p>
    <w:p w:rsidR="00A77B3E" w:rsidP="001469D4">
      <w:pPr>
        <w:ind w:firstLine="567"/>
        <w:jc w:val="both"/>
      </w:pPr>
      <w:r>
        <w:t xml:space="preserve">Мировой судья                          /подпись/             </w:t>
      </w:r>
      <w:r>
        <w:t xml:space="preserve">                Н.В. Воробьёва</w:t>
      </w:r>
    </w:p>
    <w:p w:rsidR="00A77B3E" w:rsidP="001469D4">
      <w:pPr>
        <w:ind w:firstLine="567"/>
        <w:jc w:val="both"/>
      </w:pPr>
    </w:p>
    <w:p w:rsidR="00A77B3E" w:rsidP="001469D4">
      <w:pPr>
        <w:ind w:firstLine="567"/>
        <w:jc w:val="both"/>
      </w:pPr>
    </w:p>
    <w:p w:rsidR="00A77B3E" w:rsidP="001469D4">
      <w:pPr>
        <w:ind w:firstLine="567"/>
        <w:jc w:val="both"/>
      </w:pPr>
    </w:p>
    <w:p w:rsidR="00A77B3E" w:rsidP="001469D4">
      <w:pPr>
        <w:ind w:firstLine="567"/>
        <w:jc w:val="both"/>
      </w:pPr>
    </w:p>
    <w:p w:rsidR="00A77B3E" w:rsidP="001469D4">
      <w:pPr>
        <w:ind w:firstLine="567"/>
        <w:jc w:val="both"/>
      </w:pPr>
      <w:r>
        <w:t xml:space="preserve">                                                           </w:t>
      </w:r>
    </w:p>
    <w:p w:rsidR="00A77B3E" w:rsidP="001469D4">
      <w:pPr>
        <w:ind w:firstLine="567"/>
        <w:jc w:val="both"/>
      </w:pPr>
    </w:p>
    <w:sectPr w:rsidSect="001469D4">
      <w:pgSz w:w="12240" w:h="15840"/>
      <w:pgMar w:top="709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006"/>
    <w:rsid w:val="001469D4"/>
    <w:rsid w:val="00A77B3E"/>
    <w:rsid w:val="00E46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0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