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FB2AAC">
      <w:pPr>
        <w:ind w:firstLine="709"/>
        <w:jc w:val="right"/>
      </w:pPr>
      <w:r>
        <w:t>Дело №1-92-4/2026</w:t>
      </w:r>
    </w:p>
    <w:p w:rsidR="00A77B3E" w:rsidP="00FB2AAC">
      <w:pPr>
        <w:ind w:firstLine="709"/>
        <w:jc w:val="right"/>
      </w:pPr>
      <w:r>
        <w:t>УИД: 91MS0092-01-2026-000062-77</w:t>
      </w: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  <w:r>
        <w:t xml:space="preserve">                              </w:t>
      </w:r>
      <w:r>
        <w:t xml:space="preserve">              ПОСТАНОВЛЕНИЕ</w:t>
      </w: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</w:p>
    <w:p w:rsidR="00A77B3E" w:rsidP="00FB2AAC">
      <w:pPr>
        <w:jc w:val="both"/>
      </w:pPr>
      <w:r>
        <w:t xml:space="preserve">27 февраля 2026 года                                                            </w:t>
      </w:r>
      <w:r>
        <w:t>пгт</w:t>
      </w:r>
      <w:r>
        <w:t xml:space="preserve">. Черноморское, Республика Крым                    </w:t>
      </w:r>
    </w:p>
    <w:p w:rsidR="00A77B3E" w:rsidP="00FB2AAC">
      <w:pPr>
        <w:ind w:firstLine="709"/>
        <w:jc w:val="both"/>
      </w:pPr>
      <w:r>
        <w:t xml:space="preserve">                                                   </w:t>
      </w:r>
    </w:p>
    <w:p w:rsidR="00A77B3E" w:rsidP="00FB2AAC">
      <w:pPr>
        <w:ind w:firstLine="709"/>
        <w:jc w:val="both"/>
      </w:pPr>
      <w:r>
        <w:t xml:space="preserve">Суд в составе председательствующего мирового судьи судебного участка №92 Черноморского судебного района (Черноморский район) </w:t>
      </w:r>
    </w:p>
    <w:p w:rsidR="00A77B3E" w:rsidP="00FB2AAC">
      <w:pPr>
        <w:ind w:firstLine="709"/>
        <w:jc w:val="both"/>
      </w:pPr>
      <w:r>
        <w:t xml:space="preserve">Республики Крым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>Байбарза</w:t>
      </w:r>
      <w:r>
        <w:t xml:space="preserve"> О.В.</w:t>
      </w:r>
    </w:p>
    <w:p w:rsidR="00A77B3E" w:rsidP="00FB2AAC">
      <w:pPr>
        <w:ind w:firstLine="709"/>
        <w:jc w:val="both"/>
      </w:pPr>
      <w:r>
        <w:t xml:space="preserve">при помощнике судьи                </w:t>
      </w:r>
      <w:r>
        <w:tab/>
      </w:r>
      <w:r>
        <w:tab/>
        <w:t xml:space="preserve">   </w:t>
      </w:r>
      <w:r>
        <w:t xml:space="preserve">           </w:t>
      </w:r>
      <w:r>
        <w:tab/>
        <w:t>-  Поповой Е.Е.</w:t>
      </w:r>
    </w:p>
    <w:p w:rsidR="00A77B3E" w:rsidP="00FB2AAC">
      <w:pPr>
        <w:ind w:firstLine="709"/>
        <w:jc w:val="both"/>
      </w:pPr>
      <w:r>
        <w:t>с участием:</w:t>
      </w:r>
    </w:p>
    <w:p w:rsidR="00A77B3E" w:rsidP="00FB2AAC">
      <w:pPr>
        <w:ind w:firstLine="709"/>
        <w:jc w:val="both"/>
      </w:pPr>
      <w:r>
        <w:t>государственного обвинителя –  помощника</w:t>
      </w:r>
    </w:p>
    <w:p w:rsidR="00A77B3E" w:rsidP="00FB2AAC">
      <w:pPr>
        <w:ind w:firstLine="709"/>
        <w:jc w:val="both"/>
      </w:pPr>
      <w:r>
        <w:t xml:space="preserve">прокурора Черноморского района             </w:t>
      </w:r>
      <w:r>
        <w:tab/>
      </w:r>
      <w:r>
        <w:tab/>
      </w:r>
      <w:r>
        <w:tab/>
        <w:t xml:space="preserve">- </w:t>
      </w:r>
      <w:r>
        <w:t>Лотошникова</w:t>
      </w:r>
      <w:r>
        <w:t xml:space="preserve"> Н.Х.</w:t>
      </w:r>
    </w:p>
    <w:p w:rsidR="00A77B3E" w:rsidP="00FB2AAC">
      <w:pPr>
        <w:ind w:firstLine="709"/>
        <w:jc w:val="both"/>
      </w:pPr>
      <w:r>
        <w:t>подсудимого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>Латушкина</w:t>
      </w:r>
      <w:r>
        <w:t xml:space="preserve"> А.Ф.</w:t>
      </w:r>
    </w:p>
    <w:p w:rsidR="00A77B3E" w:rsidP="00FB2AAC">
      <w:pPr>
        <w:ind w:firstLine="709"/>
        <w:jc w:val="both"/>
      </w:pPr>
      <w:r>
        <w:t xml:space="preserve">защитника подсудимого                        </w:t>
      </w:r>
      <w:r>
        <w:tab/>
      </w:r>
      <w:r>
        <w:tab/>
      </w:r>
      <w:r>
        <w:tab/>
        <w:t xml:space="preserve">- </w:t>
      </w:r>
      <w:r>
        <w:t>Смычкова</w:t>
      </w:r>
      <w:r>
        <w:t xml:space="preserve"> Е.Г.</w:t>
      </w:r>
    </w:p>
    <w:p w:rsidR="00A77B3E" w:rsidP="00FB2AAC">
      <w:pPr>
        <w:ind w:firstLine="709"/>
        <w:jc w:val="both"/>
      </w:pPr>
      <w:r>
        <w:t>потерпевшей</w:t>
      </w:r>
      <w:r>
        <w:t xml:space="preserve">                                                       </w:t>
      </w:r>
      <w:r>
        <w:tab/>
      </w:r>
      <w:r>
        <w:tab/>
        <w:t>- ФИО</w:t>
      </w:r>
    </w:p>
    <w:p w:rsidR="00A77B3E" w:rsidP="00FB2AAC">
      <w:pPr>
        <w:ind w:firstLine="709"/>
        <w:jc w:val="both"/>
      </w:pPr>
      <w:r>
        <w:t>рассмотрев в открытом судебном заседании  в помещении судебного участка №92 Черноморского судебного района (Черноморский район) Республики Крым, уголовное дело в  отношении:</w:t>
      </w:r>
    </w:p>
    <w:p w:rsidR="00A77B3E" w:rsidP="00FB2AAC">
      <w:pPr>
        <w:ind w:firstLine="709"/>
        <w:jc w:val="both"/>
      </w:pPr>
      <w:r>
        <w:t>Латушкина</w:t>
      </w:r>
      <w:r>
        <w:t xml:space="preserve"> Алексея Ф</w:t>
      </w:r>
      <w:r>
        <w:t>едоровича, ПАСПОРТНЫЕ ДАННЫЕ</w:t>
      </w:r>
      <w:r>
        <w:t>, гражданина Украины, имеющего среднее образование, холостого, имеющего на иждивении ИЗЪЯТО</w:t>
      </w:r>
      <w:r>
        <w:t>, невоеннообязанного, работающего по найму, регистрации на территории Российской Федераци</w:t>
      </w:r>
      <w:r>
        <w:t xml:space="preserve">и не имеет, проживающего по адресу: АДРЕС, не </w:t>
      </w:r>
      <w:r>
        <w:t>судимого</w:t>
      </w:r>
      <w:r>
        <w:t>,</w:t>
      </w:r>
    </w:p>
    <w:p w:rsidR="00A77B3E" w:rsidP="00FB2AAC">
      <w:pPr>
        <w:ind w:firstLine="709"/>
        <w:jc w:val="both"/>
      </w:pPr>
      <w:r>
        <w:t xml:space="preserve">обвиняемого в совершении преступления, предусмотренного ч.1 ст.119 УК РФ, </w:t>
      </w:r>
    </w:p>
    <w:p w:rsidR="00A77B3E" w:rsidP="00FB2AAC">
      <w:pPr>
        <w:ind w:firstLine="709"/>
        <w:jc w:val="both"/>
      </w:pPr>
      <w:r>
        <w:t xml:space="preserve">                                          </w:t>
      </w:r>
    </w:p>
    <w:p w:rsidR="00A77B3E" w:rsidP="00FB2AAC">
      <w:pPr>
        <w:ind w:firstLine="709"/>
        <w:jc w:val="both"/>
      </w:pPr>
      <w:r>
        <w:t xml:space="preserve">                                                     </w:t>
      </w:r>
      <w:r>
        <w:t>УСТАНОВИЛ:</w:t>
      </w: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  <w:r>
        <w:t>В производстве мирового судьи судебного участка № 92 Черноморского</w:t>
      </w:r>
      <w:r>
        <w:t xml:space="preserve"> судебного района (Черноморский район) Республики Крым находится уголовное дело по обвинению </w:t>
      </w:r>
      <w:r>
        <w:t>Латушкина</w:t>
      </w:r>
      <w:r>
        <w:t xml:space="preserve"> А.Ф., в совершении преступления, предусмотренного ч.1 ст.119 УК РФ.</w:t>
      </w:r>
    </w:p>
    <w:p w:rsidR="00A77B3E" w:rsidP="00FB2AAC">
      <w:pPr>
        <w:ind w:firstLine="709"/>
        <w:jc w:val="both"/>
      </w:pPr>
      <w:r>
        <w:t>Как следует из предъявленного обвинения, Д</w:t>
      </w:r>
      <w:r>
        <w:t xml:space="preserve">АТА, примерно в ВРЕМЯ часов,  </w:t>
      </w:r>
      <w:r>
        <w:t>Латушкин</w:t>
      </w:r>
      <w:r>
        <w:t xml:space="preserve"> А</w:t>
      </w:r>
      <w:r>
        <w:t xml:space="preserve">.Ф., находясь по месту жительства, в помещении жилого дома, расположенного по адресу: Республика Крым. АДРЕС, на почве внезапно возникших личных неприязненных отношений вступил в конфликт со своей сожительницей ФИО В ходе ссоры  </w:t>
      </w:r>
      <w:r>
        <w:t>Латушкин</w:t>
      </w:r>
      <w:r>
        <w:t xml:space="preserve"> А.Ф.,  руководству</w:t>
      </w:r>
      <w:r>
        <w:t>ясь внезапно возникшим преступным умыслом, направленным на угрозу убийством ФИО, осознавая характер и степень опасности своих действий, и неизбежность наступления общественно опасных последствий и желая их наступления, с целью вызвать у последней чувство с</w:t>
      </w:r>
      <w:r>
        <w:t>траха, тревоги и беспокойства за свою жизнь, зашел на кухню, где с полки над раковиной схватил в правую руку кухонный нож черного цвета, после чего подошел к ФИО, находящейся в прихожей, перед входом на кухню, замахнулся в ее сторону указанным ножом, и в п</w:t>
      </w:r>
      <w:r>
        <w:t>одтверждение своих действий, стал высказывать в адрес последней словесные угрозы убийством, с целью ее запугивания.</w:t>
      </w:r>
    </w:p>
    <w:p w:rsidR="00A77B3E" w:rsidP="00FB2AAC">
      <w:pPr>
        <w:ind w:firstLine="709"/>
        <w:jc w:val="both"/>
      </w:pPr>
      <w:r>
        <w:t xml:space="preserve">ФИО, учитывая агрессивное состояние </w:t>
      </w:r>
      <w:r>
        <w:t>Латушкина</w:t>
      </w:r>
      <w:r>
        <w:t xml:space="preserve"> А.Ф., обстановку при которой осуществлялась данная угроза, наличие в его руке ножа, его физиче</w:t>
      </w:r>
      <w:r>
        <w:t>ское превосходство и доминирование над ней, угрозу убийством в свой адрес восприняла реально и опасалась ее осуществления.</w:t>
      </w:r>
    </w:p>
    <w:p w:rsidR="00A77B3E" w:rsidP="00FB2AAC">
      <w:pPr>
        <w:ind w:firstLine="709"/>
        <w:jc w:val="both"/>
      </w:pPr>
      <w:r>
        <w:t xml:space="preserve"> Действия подсудимого </w:t>
      </w:r>
      <w:r>
        <w:t>Латушкина</w:t>
      </w:r>
      <w:r>
        <w:t xml:space="preserve"> А.Ф. квалифицированы по  ч.1 ст.119 УК  РФ, как  угроза убийством, если имелись основания опасаться о</w:t>
      </w:r>
      <w:r>
        <w:t xml:space="preserve">существления этой угрозы. </w:t>
      </w:r>
    </w:p>
    <w:p w:rsidR="00A77B3E" w:rsidP="00FB2AAC">
      <w:pPr>
        <w:ind w:firstLine="709"/>
        <w:jc w:val="both"/>
      </w:pPr>
      <w:r>
        <w:t xml:space="preserve">Потерпевшая ФИО в судебном заседании заявила ходатайство о прекращении уголовного дела в отношении </w:t>
      </w:r>
      <w:r>
        <w:t>Латушкина</w:t>
      </w:r>
      <w:r>
        <w:t xml:space="preserve"> А.Ф., в связи с примирением, так как с подсудимым они проживают в незарегистрированном браке, у них на иждивении находит</w:t>
      </w:r>
      <w:r>
        <w:t xml:space="preserve">ся </w:t>
      </w:r>
      <w:r>
        <w:t xml:space="preserve">несовершеннолетняя дочь, </w:t>
      </w:r>
      <w:r>
        <w:t>Латушкин</w:t>
      </w:r>
      <w:r>
        <w:t xml:space="preserve"> А.Ф. полностью возместил причиненный вред - принес ей свои извинения, закодировался от алкогольной зависимости,  ведет себя адекватно, принимает участие в воспитании их общего ребенка, т.е. полностью восстановил ситуаци</w:t>
      </w:r>
      <w:r>
        <w:t xml:space="preserve">ю в семье. Она его простила, претензий к нему не имеет.  </w:t>
      </w:r>
    </w:p>
    <w:p w:rsidR="00A77B3E" w:rsidP="00FB2AAC">
      <w:pPr>
        <w:ind w:firstLine="709"/>
        <w:jc w:val="both"/>
      </w:pPr>
      <w:r>
        <w:t xml:space="preserve">Подсудимый </w:t>
      </w:r>
      <w:r>
        <w:t>Латушкин</w:t>
      </w:r>
      <w:r>
        <w:t xml:space="preserve"> А.Ф. в ходе всего предварительного следствия сотрудничал с органами  следствия, давал  правдивые и полные показания об обстоятельствах преступления, участвовал в производстве сле</w:t>
      </w:r>
      <w:r>
        <w:t xml:space="preserve">дственных  действий, направленных  на  закрепление  и  подтверждение ранее полученных данных, при этом признал вину, согласился с правовой оценкой содеянного, тем самым активно способствовал раскрытию и расследованию преступления. </w:t>
      </w:r>
    </w:p>
    <w:p w:rsidR="00A77B3E" w:rsidP="00FB2AAC">
      <w:pPr>
        <w:ind w:firstLine="709"/>
        <w:jc w:val="both"/>
      </w:pPr>
      <w:r>
        <w:t xml:space="preserve">В судебном заседании </w:t>
      </w:r>
      <w:r>
        <w:t xml:space="preserve">подсудимый полностью признал себя виновным, в инкриминируемом ему деянии и не возражал против прекращения уголовного дела в отношении него за примирением сторон,  последствия прекращения уголовного дела по </w:t>
      </w:r>
      <w:r>
        <w:t>нереабилитирующим</w:t>
      </w:r>
      <w:r>
        <w:t xml:space="preserve"> основаниям ему разъяснены и поня</w:t>
      </w:r>
      <w:r>
        <w:t>тны.</w:t>
      </w:r>
    </w:p>
    <w:p w:rsidR="00A77B3E" w:rsidP="00FB2AAC">
      <w:pPr>
        <w:ind w:firstLine="709"/>
        <w:jc w:val="both"/>
      </w:pPr>
      <w:r>
        <w:t xml:space="preserve">Защитник подсудимого – Смычков Е.Г., действующий на основании ордера №203/СЕГ от ДАТА, поддержал позицию </w:t>
      </w:r>
      <w:r>
        <w:t>Латушкина</w:t>
      </w:r>
      <w:r>
        <w:t xml:space="preserve"> А.Ф. и просил удовлетворить ходатайство потерпевшей.  </w:t>
      </w:r>
    </w:p>
    <w:p w:rsidR="00A77B3E" w:rsidP="00FB2AAC">
      <w:pPr>
        <w:ind w:firstLine="709"/>
        <w:jc w:val="both"/>
      </w:pPr>
      <w:r>
        <w:t>Государственный обвинитель Лотошников Н.Х. возражал против прекращения  уголовног</w:t>
      </w:r>
      <w:r>
        <w:t xml:space="preserve">о дела  на основании ст.25 УПК РФ, т.к. полагал, что примирение между подсудимым и потерпевшим фактически не произошло, ходатайство заявлено потерпевшей с целью </w:t>
      </w:r>
      <w:r>
        <w:t>избежания</w:t>
      </w:r>
      <w:r>
        <w:t xml:space="preserve"> ответственности подсудимым за совершенное преступление.</w:t>
      </w:r>
    </w:p>
    <w:p w:rsidR="00FB2AAC" w:rsidP="00FB2AAC">
      <w:pPr>
        <w:ind w:firstLine="709"/>
        <w:jc w:val="both"/>
      </w:pPr>
      <w:r>
        <w:t>Выслушав мнение участников пр</w:t>
      </w:r>
      <w:r>
        <w:t>оцесса, исследовав материалы уголовного дела, суд считает, что ходатайство потерпевшей подлежит удовлетворению по следующим основаниям.</w:t>
      </w:r>
    </w:p>
    <w:p w:rsidR="00A77B3E" w:rsidP="00FB2AAC">
      <w:pPr>
        <w:ind w:firstLine="709"/>
        <w:jc w:val="both"/>
      </w:pPr>
      <w:r>
        <w:t>Статьей 76 УК РФ предусмотрено, что лицо, впервые совершившее преступление небольшой или средней тяжести, может б</w:t>
      </w:r>
      <w:r>
        <w:t>ыть освобождено от уголовной ответственности, если оно примирилось с потерпевшим и загладило причиненный потерпевшему вред.</w:t>
      </w:r>
    </w:p>
    <w:p w:rsidR="00A77B3E" w:rsidP="00FB2AAC">
      <w:pPr>
        <w:ind w:firstLine="709"/>
        <w:jc w:val="both"/>
      </w:pPr>
      <w:r>
        <w:t>В соответствии со статьей 25 УПК РФ, суд вправе на основании заявления потерпевшего прекратить уголовное дело в отношении лица, обви</w:t>
      </w:r>
      <w:r>
        <w:t xml:space="preserve">няемого в совершении преступления небольшой или средней тяжести в случаях, предусмотренных ст.76 УК РФ, если это лицо примирилось с потерпевшим и загладило причиненный ему вред. </w:t>
      </w:r>
    </w:p>
    <w:p w:rsidR="00A77B3E" w:rsidP="00FB2AAC">
      <w:pPr>
        <w:ind w:firstLine="709"/>
        <w:jc w:val="both"/>
      </w:pPr>
      <w:r>
        <w:t xml:space="preserve">Подсудимый </w:t>
      </w:r>
      <w:r>
        <w:t>Латушкин</w:t>
      </w:r>
      <w:r>
        <w:t xml:space="preserve"> А.Ф. совершил преступление, которое согласно ст.15 УК РФ </w:t>
      </w:r>
      <w:r>
        <w:t>относится к категории преступлений небольшой тяжести,  является лицом, впервые совершившим преступление небольшой тяжести, вину признал в полном объеме, в содеянном раскаялся, примирился с потерпевшей и, как указала потерпевшая в судебном заседании, заглад</w:t>
      </w:r>
      <w:r>
        <w:t>ил причиненный преступлением вред – принес ей свои извинения, восстановил нормальные отношения в семье, она его простила и каких-либо претензий к нему не имеет.</w:t>
      </w:r>
    </w:p>
    <w:p w:rsidR="00A77B3E" w:rsidP="00FB2AAC">
      <w:pPr>
        <w:ind w:firstLine="709"/>
        <w:jc w:val="both"/>
      </w:pPr>
      <w:r>
        <w:t xml:space="preserve">Пунктом 22 Постановления Пленума Верховного Суда Российской Федерации от 27.06.2013 г. № 19 «О </w:t>
      </w:r>
      <w:r>
        <w:t>применении судами законодательства, регулирующего основания и порядок освобождения от уголовной ответственности»  предусмотрено, что при решении вопроса о возможности прекращения уголовного дела на основании ст. 25 УПК Российской Федерации суду надлежит пр</w:t>
      </w:r>
      <w:r>
        <w:t>оверить добровольность и осознанность заявления о примирении потерпевшего, являющегося физическим лицом, а также наличие полномочия у представителя организации (учреждения) на примирение.</w:t>
      </w:r>
    </w:p>
    <w:p w:rsidR="00A77B3E" w:rsidP="00FB2AAC">
      <w:pPr>
        <w:ind w:firstLine="709"/>
        <w:jc w:val="both"/>
      </w:pPr>
      <w:r>
        <w:t>Требования закона о наличии письменного заявления потерпевшего о его</w:t>
      </w:r>
      <w:r>
        <w:t xml:space="preserve"> волеизъявлении к примирению выполнены. Суд убедился, что волеизъявление потерпевшей является добровольным, то есть не является следствием применения насилия, принуждения, угроз или следствием обещаний, или действия любых других обстоятельств.</w:t>
      </w:r>
    </w:p>
    <w:p w:rsidR="00A77B3E" w:rsidP="00FB2AAC">
      <w:pPr>
        <w:ind w:firstLine="709"/>
        <w:jc w:val="both"/>
      </w:pPr>
      <w:r>
        <w:t>Таким образо</w:t>
      </w:r>
      <w:r>
        <w:t xml:space="preserve">м, судом установлен факт деяния, содержащего в себе состав преступления, предусмотренного ч.1 ст.119 УК РФ, факт совершения этого деяния </w:t>
      </w:r>
      <w:r>
        <w:t>Латушкиным</w:t>
      </w:r>
      <w:r>
        <w:t xml:space="preserve"> А.Ф., а также наличие обстоятельств, которые являются основанием для освобождения лица от уголовной ответств</w:t>
      </w:r>
      <w:r>
        <w:t>енности согласно ст.76 УК РФ.</w:t>
      </w:r>
    </w:p>
    <w:p w:rsidR="00A77B3E" w:rsidP="00FB2AAC">
      <w:pPr>
        <w:ind w:firstLine="709"/>
        <w:jc w:val="both"/>
      </w:pPr>
      <w:r>
        <w:t xml:space="preserve">Учитывая  конкретные обстоятельства совершенного преступления, характер и степень общественной опасности содеянного, данные о личности подсудимого, наличие свободно </w:t>
      </w:r>
      <w:r>
        <w:t>выраженного волеизъявления потерпевшей, которая ходатайствует</w:t>
      </w:r>
      <w:r>
        <w:t xml:space="preserve"> об освобождении подсудимого от уголовной ответственности в связи с примирением; принимая во внимание, что подсудимый ранее не судим, на учете у врача нарколога и врача психиатра не состоит (л.д.л.д.84,85), по месту жительства характеризуется посредственно</w:t>
      </w:r>
      <w:r>
        <w:t xml:space="preserve"> (л.д.89), учитывая раскаяние  в совершенном преступлении, суд приходит к выводу о возможности освобождения подсудимого от уголовной ответственности, в связи с примирением с потерпевшей. </w:t>
      </w:r>
    </w:p>
    <w:p w:rsidR="00A77B3E" w:rsidP="00FB2AAC">
      <w:pPr>
        <w:ind w:firstLine="709"/>
        <w:jc w:val="both"/>
      </w:pPr>
      <w:r>
        <w:t>Поскольку ходатайство о прекращении уголовного дела за примирением п</w:t>
      </w:r>
      <w:r>
        <w:t xml:space="preserve">одсудимого с потерпевшей основано на законе, суд считает возможным удовлетворить данное ходатайство, производство по уголовному делу в отношении </w:t>
      </w:r>
      <w:r>
        <w:t>Латушкина</w:t>
      </w:r>
      <w:r>
        <w:t xml:space="preserve"> А.Ф. прекратить в связи с их примирением.</w:t>
      </w:r>
    </w:p>
    <w:p w:rsidR="00A77B3E" w:rsidP="00FB2AAC">
      <w:pPr>
        <w:ind w:firstLine="709"/>
        <w:jc w:val="both"/>
      </w:pPr>
      <w:r>
        <w:t>В силу п.3 ст.254 УПК Российской Федерации в случаях, преду</w:t>
      </w:r>
      <w:r>
        <w:t xml:space="preserve">смотренных статьями 25 и 28 настоящего Кодекса, суд прекращает уголовное дело в судебном заседании.    </w:t>
      </w:r>
    </w:p>
    <w:p w:rsidR="00A77B3E" w:rsidP="00FB2AAC">
      <w:pPr>
        <w:ind w:firstLine="709"/>
        <w:jc w:val="both"/>
      </w:pPr>
      <w:r>
        <w:t>Оснований, препятствующих прекращению производства по делу, судом не установлено.</w:t>
      </w:r>
    </w:p>
    <w:p w:rsidR="00A77B3E" w:rsidP="00FB2AAC">
      <w:pPr>
        <w:ind w:firstLine="709"/>
        <w:jc w:val="both"/>
      </w:pPr>
      <w:r>
        <w:t xml:space="preserve">Избранная в отношении </w:t>
      </w:r>
      <w:r>
        <w:t>Латушкина</w:t>
      </w:r>
      <w:r>
        <w:t xml:space="preserve"> А.Ф. мера пресечения, в виде подписки </w:t>
      </w:r>
      <w:r>
        <w:t>о невыезде и надлежащем поведении, подлежит отмене.</w:t>
      </w:r>
    </w:p>
    <w:p w:rsidR="00A77B3E" w:rsidP="00FB2AAC">
      <w:pPr>
        <w:ind w:firstLine="709"/>
        <w:jc w:val="both"/>
      </w:pPr>
      <w:r>
        <w:t xml:space="preserve">Гражданский иск по делу не заявлен, меры в обеспечение гражданского иска и возможной конфискации имущества не принимались.  </w:t>
      </w:r>
    </w:p>
    <w:p w:rsidR="00A77B3E" w:rsidP="00FB2AAC">
      <w:pPr>
        <w:ind w:firstLine="709"/>
        <w:jc w:val="both"/>
      </w:pPr>
      <w:r>
        <w:t xml:space="preserve">        Вопрос о вещественных доказательствах суд разрешает в соответствии со  </w:t>
      </w:r>
      <w:r>
        <w:t>ст.81 УПК РФ.</w:t>
      </w:r>
    </w:p>
    <w:p w:rsidR="00A77B3E" w:rsidP="00FB2AAC">
      <w:pPr>
        <w:ind w:firstLine="709"/>
        <w:jc w:val="both"/>
      </w:pPr>
      <w:r>
        <w:t>Вопрос о процессуальных издержках по делу суд разрешает в соответствии со ст.ст.50, 131, 132, 316 УПК РФ, в том числе отдельным постановлением в части оплаты труда адвокату.</w:t>
      </w:r>
    </w:p>
    <w:p w:rsidR="00A77B3E" w:rsidP="00FB2AAC">
      <w:pPr>
        <w:ind w:firstLine="709"/>
        <w:jc w:val="both"/>
      </w:pPr>
      <w:r>
        <w:t xml:space="preserve">На основании ст. 76 УК Российской Федерации, руководствуясь </w:t>
      </w:r>
      <w:r>
        <w:t>ст.ст</w:t>
      </w:r>
      <w:r>
        <w:t>. 2</w:t>
      </w:r>
      <w:r>
        <w:t xml:space="preserve">5, 254, 256 УПК Российской Федерации, мировой судья,- </w:t>
      </w:r>
    </w:p>
    <w:p w:rsidR="00A77B3E" w:rsidP="00FB2AAC">
      <w:pPr>
        <w:ind w:firstLine="709"/>
        <w:jc w:val="both"/>
      </w:pPr>
      <w:r>
        <w:t xml:space="preserve"> </w:t>
      </w:r>
    </w:p>
    <w:p w:rsidR="00A77B3E" w:rsidP="00FB2AAC">
      <w:pPr>
        <w:ind w:firstLine="709"/>
        <w:jc w:val="both"/>
      </w:pPr>
      <w:r>
        <w:t xml:space="preserve">                                                    </w:t>
      </w:r>
      <w:r>
        <w:t>ПОСТАНОВИЛ:</w:t>
      </w: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  <w:r>
        <w:t>Ходатайство потерпевшей ФИО удовлетворить.</w:t>
      </w:r>
    </w:p>
    <w:p w:rsidR="00A77B3E" w:rsidP="00FB2AAC">
      <w:pPr>
        <w:ind w:firstLine="709"/>
        <w:jc w:val="both"/>
      </w:pPr>
      <w:r>
        <w:t xml:space="preserve">Уголовное дело в отношении </w:t>
      </w:r>
      <w:r>
        <w:t>Латушкина</w:t>
      </w:r>
      <w:r>
        <w:t xml:space="preserve"> Алексея Федоровича, обвиняемого в совершении преступления, </w:t>
      </w:r>
      <w:r>
        <w:t>предусмотренного ч.1 ст.119 УК РФ, прекратить на основании ст.25 УПК РФ, в связи примирением с потерпевшей.</w:t>
      </w:r>
    </w:p>
    <w:p w:rsidR="00A77B3E" w:rsidP="00FB2AAC">
      <w:pPr>
        <w:ind w:firstLine="709"/>
        <w:jc w:val="both"/>
      </w:pPr>
      <w:r>
        <w:t xml:space="preserve">Меру пресечения </w:t>
      </w:r>
      <w:r>
        <w:t>Латушкину</w:t>
      </w:r>
      <w:r>
        <w:t xml:space="preserve"> Алексею Федоровичу в виде подписки о невыезде и надлежащем поведении отменить.</w:t>
      </w:r>
    </w:p>
    <w:p w:rsidR="00A77B3E" w:rsidP="00FB2AAC">
      <w:pPr>
        <w:ind w:firstLine="709"/>
        <w:jc w:val="both"/>
      </w:pPr>
      <w:r>
        <w:t>Вещественное доказательство по уголовному д</w:t>
      </w:r>
      <w:r>
        <w:t>елу – кухонный нож, переданный на хранение ФИО (л.д.36), оставить в ее собственности.</w:t>
      </w:r>
    </w:p>
    <w:p w:rsidR="00A77B3E" w:rsidP="00FB2AAC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 92 Черноморского судебного района (Черноморский  район) Республики Крым в течение пятнадцати суток с момента вынесения постановления.</w:t>
      </w: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подпись                                   О.В. </w:t>
      </w:r>
      <w:r>
        <w:t>Байбарза</w:t>
      </w:r>
    </w:p>
    <w:p w:rsidR="00A77B3E" w:rsidP="00FB2AAC">
      <w:pPr>
        <w:ind w:firstLine="709"/>
        <w:jc w:val="both"/>
      </w:pPr>
    </w:p>
    <w:p w:rsidR="00FB2AAC" w:rsidRPr="004C1B7C" w:rsidP="00FB2AAC">
      <w:pPr>
        <w:ind w:firstLine="720"/>
        <w:jc w:val="both"/>
      </w:pPr>
      <w:r>
        <w:t xml:space="preserve"> </w:t>
      </w:r>
      <w:r w:rsidRPr="004C1B7C">
        <w:t>«СОГЛАСОВАНО»</w:t>
      </w:r>
    </w:p>
    <w:p w:rsidR="00FB2AAC" w:rsidP="00FB2AAC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FB2AAC" w:rsidP="00FB2AAC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FB2AAC" w:rsidRPr="006D51A8" w:rsidP="00FB2AAC">
      <w:pPr>
        <w:ind w:firstLine="720"/>
        <w:jc w:val="both"/>
      </w:pPr>
      <w:r w:rsidRPr="006D51A8">
        <w:t>судебного участка №92</w:t>
      </w:r>
    </w:p>
    <w:p w:rsidR="00FB2AAC" w:rsidP="00FB2AAC">
      <w:pPr>
        <w:ind w:firstLine="720"/>
        <w:jc w:val="both"/>
      </w:pPr>
      <w:r w:rsidRPr="006D51A8">
        <w:t>Черноморского судебного района</w:t>
      </w:r>
    </w:p>
    <w:p w:rsidR="00FB2AAC" w:rsidP="00FB2AAC">
      <w:pPr>
        <w:ind w:firstLine="720"/>
        <w:jc w:val="both"/>
      </w:pPr>
      <w:r>
        <w:t>(Черноморский район)</w:t>
      </w:r>
    </w:p>
    <w:p w:rsidR="00FB2AAC" w:rsidRPr="006D51A8" w:rsidP="00FB2AAC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 w:rsidP="00FB2AAC">
      <w:pPr>
        <w:ind w:firstLine="709"/>
        <w:jc w:val="both"/>
      </w:pPr>
    </w:p>
    <w:p w:rsidR="00A77B3E" w:rsidP="00FB2AAC">
      <w:pPr>
        <w:ind w:firstLine="709"/>
        <w:jc w:val="both"/>
      </w:pPr>
    </w:p>
    <w:sectPr w:rsidSect="00FB2AAC">
      <w:pgSz w:w="12240" w:h="15840"/>
      <w:pgMar w:top="567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AC"/>
    <w:rsid w:val="004C1B7C"/>
    <w:rsid w:val="006D51A8"/>
    <w:rsid w:val="00A77B3E"/>
    <w:rsid w:val="00FB2A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B2AA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