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B6420">
      <w:pPr>
        <w:jc w:val="right"/>
      </w:pPr>
      <w:r>
        <w:t xml:space="preserve">                             </w:t>
      </w:r>
      <w:r>
        <w:t xml:space="preserve">                              Дело</w:t>
      </w:r>
      <w:r>
        <w:t xml:space="preserve"> № 1-92-7/2018</w:t>
      </w:r>
    </w:p>
    <w:p w:rsidR="00A77B3E" w:rsidP="002B6420">
      <w:pPr>
        <w:jc w:val="both"/>
      </w:pPr>
    </w:p>
    <w:p w:rsidR="00A77B3E" w:rsidP="002B6420">
      <w:pPr>
        <w:jc w:val="center"/>
      </w:pPr>
      <w:r>
        <w:t>ПРИГОВОР</w:t>
      </w:r>
    </w:p>
    <w:p w:rsidR="00A77B3E" w:rsidP="002B6420">
      <w:pPr>
        <w:jc w:val="center"/>
      </w:pPr>
      <w:r>
        <w:t>ИМЕНЕМ РОССИЙСКОЙ ФЕДЕРАЦИИ</w:t>
      </w:r>
    </w:p>
    <w:p w:rsidR="00A77B3E" w:rsidP="002B6420">
      <w:pPr>
        <w:jc w:val="both"/>
      </w:pPr>
    </w:p>
    <w:p w:rsidR="00A77B3E" w:rsidP="002B6420">
      <w:pPr>
        <w:jc w:val="both"/>
      </w:pPr>
      <w:r>
        <w:t xml:space="preserve">10 апреля 2018 года             </w:t>
      </w:r>
      <w:r>
        <w:t xml:space="preserve">                                               </w:t>
      </w:r>
      <w:r>
        <w:t>пгт</w:t>
      </w:r>
      <w:r>
        <w:t xml:space="preserve">. Черноморское, Республика Крым                                                  </w:t>
      </w:r>
    </w:p>
    <w:p w:rsidR="00A77B3E" w:rsidP="002B6420">
      <w:pPr>
        <w:jc w:val="both"/>
      </w:pPr>
    </w:p>
    <w:p w:rsidR="00A77B3E" w:rsidP="002B6420">
      <w:pPr>
        <w:jc w:val="both"/>
      </w:pPr>
      <w:r>
        <w:t>Суд в составе председательствующего мирового судьи судебного у</w:t>
      </w:r>
      <w:r>
        <w:t xml:space="preserve">частка №92 Черноморского судебного района Республики Крым    </w:t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2B6420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 w:rsidP="002B6420">
      <w:pPr>
        <w:jc w:val="both"/>
      </w:pPr>
      <w:r>
        <w:t xml:space="preserve">          </w:t>
      </w:r>
      <w:r>
        <w:tab/>
        <w:t>с участием:</w:t>
      </w:r>
    </w:p>
    <w:p w:rsidR="00A77B3E" w:rsidP="002B6420">
      <w:pPr>
        <w:jc w:val="both"/>
      </w:pPr>
      <w:r>
        <w:t xml:space="preserve">          </w:t>
      </w:r>
      <w:r>
        <w:tab/>
        <w:t>государственного обвинителя – помощни</w:t>
      </w:r>
      <w:r>
        <w:t>ка</w:t>
      </w:r>
    </w:p>
    <w:p w:rsidR="00A77B3E" w:rsidP="002B6420">
      <w:pPr>
        <w:jc w:val="both"/>
      </w:pPr>
      <w:r>
        <w:t xml:space="preserve">    </w:t>
      </w:r>
      <w:r>
        <w:tab/>
        <w:t xml:space="preserve">прокурора Черноморского района                        </w:t>
      </w:r>
      <w:r>
        <w:tab/>
        <w:t xml:space="preserve">       </w:t>
      </w:r>
      <w:r>
        <w:tab/>
      </w:r>
      <w:r>
        <w:tab/>
      </w:r>
      <w:r>
        <w:t>- Благодатного В.В.</w:t>
      </w:r>
    </w:p>
    <w:p w:rsidR="00A77B3E" w:rsidP="002B6420">
      <w:pPr>
        <w:jc w:val="both"/>
      </w:pPr>
      <w:r>
        <w:t xml:space="preserve">          </w:t>
      </w:r>
      <w:r>
        <w:tab/>
        <w:t xml:space="preserve">подсудимого                    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Хожило</w:t>
      </w:r>
      <w:r>
        <w:t xml:space="preserve"> П.А. </w:t>
      </w:r>
    </w:p>
    <w:p w:rsidR="00A77B3E" w:rsidP="002B6420">
      <w:pPr>
        <w:jc w:val="both"/>
      </w:pPr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ab/>
      </w:r>
      <w:r>
        <w:tab/>
      </w:r>
      <w:r>
        <w:t xml:space="preserve">- </w:t>
      </w:r>
      <w:r>
        <w:t>Ганиченко</w:t>
      </w:r>
      <w:r>
        <w:t xml:space="preserve"> О.</w:t>
      </w:r>
      <w:r>
        <w:t>В.</w:t>
      </w:r>
    </w:p>
    <w:p w:rsidR="00A77B3E" w:rsidP="002B6420">
      <w:pPr>
        <w:jc w:val="both"/>
      </w:pPr>
      <w:r>
        <w:t>рассмотрев в открытом судебном заседании в особом порядке судебного разбирательства уголовное дело в отношении:</w:t>
      </w:r>
    </w:p>
    <w:p w:rsidR="00A77B3E" w:rsidP="002B6420">
      <w:pPr>
        <w:jc w:val="both"/>
      </w:pPr>
      <w:r>
        <w:t>Хожило</w:t>
      </w:r>
      <w:r>
        <w:t xml:space="preserve"> Павла Александровича, ПАСПОРТНЫЕ ДАННЫЕ, не женатого, имеющего среднее образование, не военнообязанного, не работающего, зарегистриров</w:t>
      </w:r>
      <w:r>
        <w:t>анного и проживающего по адресу: АДРЕС, ранее судимого:</w:t>
      </w:r>
    </w:p>
    <w:p w:rsidR="00A77B3E" w:rsidP="002B6420">
      <w:pPr>
        <w:jc w:val="both"/>
      </w:pPr>
      <w:r>
        <w:t>- 16.02.2010 года Химкинским городским судом Московской области по ч.3 ст.30, ч.1 ст.105 УК РФ к 6 годам лишения свободы;</w:t>
      </w:r>
    </w:p>
    <w:p w:rsidR="00A77B3E" w:rsidP="002B6420">
      <w:pPr>
        <w:jc w:val="both"/>
      </w:pPr>
      <w:r>
        <w:t>- 19.10.2010 года Черноморским районным судом Автономной Республики Крым по ч.</w:t>
      </w:r>
      <w:r>
        <w:t xml:space="preserve">1 ст.122, ч.1 ст.186, ч.1 ст.70 УК Украины к 2 годам лишения свободы; постановлением Чкаловского районного суда </w:t>
      </w:r>
      <w:r>
        <w:t>г.Екатеринбурга</w:t>
      </w:r>
      <w:r>
        <w:t xml:space="preserve"> Свердловской области от 18.12.2014 года, приговор Черноморского районного суда от 19.10.2010 года приведен в соответствие с зако</w:t>
      </w:r>
      <w:r>
        <w:t xml:space="preserve">нодательством Российской Федерации, в соответствии с которым </w:t>
      </w:r>
      <w:r>
        <w:t>Хожило</w:t>
      </w:r>
      <w:r>
        <w:t xml:space="preserve"> П.А. следует считать осужденным по ч.1 ст.112, ч.1 ст.161, ч.5 ст.69 УК РФ к 6 годам 2 месяцам лишения свободы, освободился 02.11.2015 года по отбытию срока наказания;</w:t>
      </w:r>
    </w:p>
    <w:p w:rsidR="00A77B3E" w:rsidP="002B6420">
      <w:pPr>
        <w:jc w:val="both"/>
      </w:pPr>
      <w:r>
        <w:t>- 19.12.2017 года Че</w:t>
      </w:r>
      <w:r>
        <w:t>рноморским районным судом Республики Крым к 6 месяцам лишения свободы, с применением ст.73 УК РФ, условно, с испытательным сроком 1 год,</w:t>
      </w:r>
    </w:p>
    <w:p w:rsidR="00A77B3E" w:rsidP="002B6420">
      <w:pPr>
        <w:jc w:val="both"/>
      </w:pPr>
      <w:r>
        <w:t>обвиняемого в совершении преступления, предусмотренного ст.319 УК РФ,</w:t>
      </w:r>
    </w:p>
    <w:p w:rsidR="00A77B3E" w:rsidP="002B6420">
      <w:pPr>
        <w:jc w:val="both"/>
      </w:pPr>
    </w:p>
    <w:p w:rsidR="00A77B3E" w:rsidP="002B6420">
      <w:pPr>
        <w:jc w:val="center"/>
      </w:pPr>
      <w:r>
        <w:t>УСТАНОВИЛ:</w:t>
      </w:r>
    </w:p>
    <w:p w:rsidR="00A77B3E" w:rsidP="002B6420">
      <w:pPr>
        <w:jc w:val="both"/>
      </w:pPr>
    </w:p>
    <w:p w:rsidR="00A77B3E" w:rsidP="002B6420">
      <w:pPr>
        <w:jc w:val="both"/>
      </w:pPr>
      <w:r>
        <w:tab/>
      </w:r>
      <w:r>
        <w:t>Хожило</w:t>
      </w:r>
      <w:r>
        <w:t xml:space="preserve"> П.А. совершил публичное оскорбление представителя власти при исполнении им своих должностных обязанностей. Преступление совершено при следующих обстоятельствах.  </w:t>
      </w:r>
    </w:p>
    <w:p w:rsidR="00A77B3E" w:rsidP="002B6420">
      <w:pPr>
        <w:jc w:val="both"/>
      </w:pPr>
      <w:r>
        <w:t>На основании приказа № НОМЕР от ДАТА ФИО назначен на должность оперуполномоченного отделения</w:t>
      </w:r>
      <w:r>
        <w:t xml:space="preserve"> уголовного розыска ОМВД России по Черноморскому району.</w:t>
      </w:r>
    </w:p>
    <w:p w:rsidR="00A77B3E" w:rsidP="002B6420">
      <w:pPr>
        <w:ind w:firstLine="720"/>
        <w:jc w:val="both"/>
      </w:pPr>
      <w:r>
        <w:t>В соответствии со ст.1 Федерального закона РФ от 07 февраля 2011 года    № 3-ФЗ «О полиции» (далее закон «О полиции»): полиция предназначена для защиты жизни, здоровья, прав и свобод граждан Российск</w:t>
      </w:r>
      <w:r>
        <w:t>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:rsidR="00A77B3E" w:rsidP="002B6420">
      <w:pPr>
        <w:ind w:firstLine="720"/>
        <w:jc w:val="both"/>
      </w:pPr>
      <w:r>
        <w:t xml:space="preserve">В соответствии с </w:t>
      </w:r>
      <w:r>
        <w:t>п.п</w:t>
      </w:r>
      <w:r>
        <w:t>. 2,5,6 и 7 ч.1 ст.2 закона «О полиции», деятельность пол</w:t>
      </w:r>
      <w:r>
        <w:t xml:space="preserve">иции осуществляется последующим основным направлениям: предупреждение и пресечение преступлений и административных правонарушений; производство по делам об административных правонарушениях, исполнение административных наказаний; обеспечение правопорядка в </w:t>
      </w:r>
      <w:r>
        <w:t>общественных местах; обеспечение безопасности дорожного движения.</w:t>
      </w:r>
    </w:p>
    <w:p w:rsidR="00A77B3E" w:rsidP="002B6420">
      <w:pPr>
        <w:ind w:firstLine="720"/>
        <w:jc w:val="both"/>
      </w:pPr>
      <w:r>
        <w:t>В соответствии с п.п.2,5,11,19 ч.1 ст.12 закона «О полиции» на полицию возлагаются следующие обязанности: прибывать незамедлительно на место совершения преступления, административного правон</w:t>
      </w:r>
      <w:r>
        <w:t>арушения, место происшествия, пресекать противоправные деяния, устранять угрозы безопасности граждан и общественной безопасности, документировать обстоятельства совершения преступления, административного правонарушения, обстоятельства происшествия, обеспеч</w:t>
      </w:r>
      <w:r>
        <w:t xml:space="preserve">ивать сохранность следов преступления, административного правонарушения, происшествия; обеспечивать безопасность граждан и общественный порядок на улицах, площадях, стадионах, в скверах, парках, на транспортных магистралях, вокзалах, в аэропортах, морских </w:t>
      </w:r>
      <w:r>
        <w:t>и речных портах и других общественных местах;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полиции;</w:t>
      </w:r>
      <w:r>
        <w:t xml:space="preserve"> регулировать дорожное движение.</w:t>
      </w:r>
    </w:p>
    <w:p w:rsidR="00A77B3E" w:rsidP="002B6420">
      <w:pPr>
        <w:ind w:firstLine="720"/>
        <w:jc w:val="both"/>
      </w:pPr>
      <w:r>
        <w:t>Согласно п.п.1,2,6,8,13,14,20 ч.1 ст.13 закона «О полиции», полиции для выполнения возложенных на нее обязанностей предоставляются следующие права: требовать от граждан и должностных лиц прекращения противоправных действий,</w:t>
      </w:r>
      <w:r>
        <w:t xml:space="preserve"> а равно действий, препятствующих законной деятельности государственных и муниципальных органов; проверять документы, удостоверяющие личность граждан, если имеются данные, дающие основания подозревать их в совершении преступления или полагать, что они нахо</w:t>
      </w:r>
      <w:r>
        <w:t xml:space="preserve">дятся </w:t>
      </w:r>
      <w:r>
        <w:t>в</w:t>
      </w:r>
      <w:r>
        <w:t xml:space="preserve"> розыске, либо если имеется повод к возбуждению в отношении этих граждан дела об административном правонарушении, а </w:t>
      </w:r>
      <w:r>
        <w:t>равно</w:t>
      </w:r>
      <w:r>
        <w:t xml:space="preserve"> если имеются основания для их задержания в случаях, предусмотренных федеральным законом; патрулировать населенные пункты и обще</w:t>
      </w:r>
      <w:r>
        <w:t>ственные места, оборудовать при необходимости контрольные и контрольно-пропускные пункты, выставлять посты, в том числе стационарные, и заслоны, использовать другие формы охраны общественного порядка; составлять протоколы об административных правонарушения</w:t>
      </w:r>
      <w:r>
        <w:t>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доставлять граждан, то есть осуществлять их принуд</w:t>
      </w:r>
      <w:r>
        <w:t>ительное препровождение, в служебное помещение территориального органа или подразделения полиции, в помещение муниципального органа, в иное служебное помещение в целях решения вопроса о задержании гражданина (при невозможности решения данного вопроса на ме</w:t>
      </w:r>
      <w:r>
        <w:t xml:space="preserve">сте); </w:t>
      </w:r>
      <w:r>
        <w:t xml:space="preserve">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</w:t>
      </w:r>
      <w:r>
        <w:t>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</w:t>
      </w:r>
      <w:r>
        <w:t>стояние опьянения в порядке, установленном Правительством</w:t>
      </w:r>
      <w:r>
        <w:t xml:space="preserve"> Российской Федерации;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</w:t>
      </w:r>
      <w:r>
        <w:t xml:space="preserve">на право пользования и управления ими, документы на транспортные средства и перевозимые грузы, наличие страхового </w:t>
      </w:r>
      <w:r>
        <w:t>полиса обязательного страхования гражданской ответственности владельца транспортного средства</w:t>
      </w:r>
      <w:r>
        <w:t>.</w:t>
      </w:r>
    </w:p>
    <w:p w:rsidR="00A77B3E" w:rsidP="002B6420">
      <w:pPr>
        <w:ind w:firstLine="720"/>
        <w:jc w:val="both"/>
      </w:pPr>
      <w:r>
        <w:t xml:space="preserve">Следовательно, ФИО наделенный в пределах своей </w:t>
      </w:r>
      <w:r>
        <w:t>компетенции правом предъявлять требования и принимать решения, обязательные для исполнения гражданами или предприятиями, организациями и учреждениями независимо от их форм собственности, ведомственной принадлежности и подчиненности, обладая при этом властн</w:t>
      </w:r>
      <w:r>
        <w:t>ыми полномочиями по отношению к широкому кругу лиц, является должностным лицом правоохранительного органа, то есть представителем власти.</w:t>
      </w:r>
    </w:p>
    <w:p w:rsidR="00A77B3E" w:rsidP="002B6420">
      <w:pPr>
        <w:ind w:firstLine="720"/>
        <w:jc w:val="both"/>
      </w:pPr>
      <w:r>
        <w:t>ДАТА, согласно графику дежурства, в составе следственно оперативной группы, оперуполномоченный отделения уголовного ро</w:t>
      </w:r>
      <w:r>
        <w:t xml:space="preserve">зыска ОМВД России по Черноморскому </w:t>
      </w:r>
      <w:r>
        <w:t>району лейтенант полиции ФИО, заступил на службу в форменном обмундировании сотрудника полиции.</w:t>
      </w:r>
    </w:p>
    <w:p w:rsidR="00A77B3E" w:rsidP="002B6420">
      <w:pPr>
        <w:ind w:firstLine="720"/>
        <w:jc w:val="both"/>
      </w:pPr>
      <w:r>
        <w:t xml:space="preserve">ДАТА, в период времени с ВРЕМЯ часов   </w:t>
      </w:r>
      <w:r>
        <w:t>до</w:t>
      </w:r>
      <w:r>
        <w:t xml:space="preserve"> </w:t>
      </w:r>
      <w:r>
        <w:t>ВРЕМЯ</w:t>
      </w:r>
      <w:r>
        <w:t xml:space="preserve"> часов, более точное время   следствием не установлено, </w:t>
      </w:r>
      <w:r>
        <w:t>Хожило</w:t>
      </w:r>
      <w:r>
        <w:t xml:space="preserve"> П.А. находясь в</w:t>
      </w:r>
      <w:r>
        <w:t xml:space="preserve"> состоянии алкогольного опьянения в непосредственной близости с ОМВД России по Черноморскому району, расположенным по адресу: </w:t>
      </w:r>
      <w:r>
        <w:t>АДРЕС, имея умысел, путем оскорбления, воспрепятствовать законной деятельности находящегося при исполнении должностных обязанносте</w:t>
      </w:r>
      <w:r>
        <w:t xml:space="preserve">й  оперуполномоченного отделения уголовного розыска ОМВД России по Черноморскому району лейтенанта полиции ФИО, в присутствии гражданского лица ФИО, с целью нарушения нормальной деятельности органов власти, ущемления их авторитета и достоинства, умышленно </w:t>
      </w:r>
      <w:r>
        <w:t>выражался грубой нецензурной бранью в адрес последнего, находящегося при исполнении своих должностных обязанностей, в форменном обмундировании.</w:t>
      </w:r>
    </w:p>
    <w:p w:rsidR="00A77B3E" w:rsidP="002B6420">
      <w:pPr>
        <w:ind w:firstLine="720"/>
        <w:jc w:val="both"/>
      </w:pPr>
      <w:r>
        <w:t xml:space="preserve">Грубую нецензурную брань, высказанную </w:t>
      </w:r>
      <w:r>
        <w:t>Хожило</w:t>
      </w:r>
      <w:r>
        <w:t xml:space="preserve"> П.А., ФИО, воспринимал в свой адрес, как оскорбление, унижающее его</w:t>
      </w:r>
      <w:r>
        <w:t xml:space="preserve"> честь и достоинства как сотрудника полиции и представителя власти.</w:t>
      </w:r>
    </w:p>
    <w:p w:rsidR="00A77B3E" w:rsidP="002B6420">
      <w:pPr>
        <w:ind w:firstLine="720"/>
        <w:jc w:val="both"/>
      </w:pPr>
      <w:r>
        <w:t xml:space="preserve">В судебном заседании виновным себя по предъявленному обвинению по ст.319 УК РФ подсудимый </w:t>
      </w:r>
      <w:r>
        <w:t>Хожило</w:t>
      </w:r>
      <w:r>
        <w:t xml:space="preserve"> П.А. признал полностью и в соответствии со ст. 316 УПК РФ заявил ходатайство об особом поря</w:t>
      </w:r>
      <w:r>
        <w:t>дке принятия судебного решения, то есть о постановлении приговора без проведения судебного разбирательства. Данное ходатайство заявлено им добровольно и после консультации с защитником, он осознаёт последствия постановления приговора без проведения судебно</w:t>
      </w:r>
      <w:r>
        <w:t xml:space="preserve">го разбирательства.   </w:t>
      </w:r>
    </w:p>
    <w:p w:rsidR="00A77B3E" w:rsidP="002B6420">
      <w:pPr>
        <w:ind w:firstLine="720"/>
        <w:jc w:val="both"/>
      </w:pPr>
      <w:r>
        <w:t>Суд не усмотрел оснований,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2B6420">
      <w:pPr>
        <w:ind w:firstLine="720"/>
        <w:jc w:val="both"/>
      </w:pPr>
      <w:r>
        <w:t xml:space="preserve">Защита заявила, что нарушений прав подсудимого </w:t>
      </w:r>
      <w:r>
        <w:t>в ходе предварительного следствия и в судебном разбирательстве не было. Законность, относимость и допустимость имеющихся в деле доказательств защита не оспаривает.</w:t>
      </w:r>
    </w:p>
    <w:p w:rsidR="00A77B3E" w:rsidP="002B6420">
      <w:pPr>
        <w:ind w:firstLine="720"/>
        <w:jc w:val="both"/>
      </w:pPr>
      <w:r>
        <w:t xml:space="preserve">Предъявленное подсудимому </w:t>
      </w:r>
      <w:r>
        <w:t>Хожило</w:t>
      </w:r>
      <w:r>
        <w:t xml:space="preserve"> П.А. обвинение обосновано, подтверждается доказательствами,</w:t>
      </w:r>
      <w:r>
        <w:t xml:space="preserve"> собранными по уголовному делу, в связи с чем, суд приходит к выводу о постановлении приговора в особом порядке, с чем согласились государственный обвинитель и потерпевшие.</w:t>
      </w:r>
    </w:p>
    <w:p w:rsidR="00A77B3E" w:rsidP="002B6420">
      <w:pPr>
        <w:ind w:firstLine="720"/>
        <w:jc w:val="both"/>
      </w:pPr>
      <w:r>
        <w:t xml:space="preserve">Суд считает правильной квалификацию действий подсудимого </w:t>
      </w:r>
      <w:r>
        <w:t>Хожило</w:t>
      </w:r>
      <w:r>
        <w:t xml:space="preserve"> П.А.  по ст. 319 УК</w:t>
      </w:r>
      <w:r>
        <w:t xml:space="preserve"> РФ, как публичное оскорбление представителя власти при исполнении им своих должностных обязанностей. </w:t>
      </w:r>
    </w:p>
    <w:p w:rsidR="00A77B3E" w:rsidP="002B6420">
      <w:pPr>
        <w:ind w:firstLine="720"/>
        <w:jc w:val="both"/>
      </w:pPr>
      <w:r>
        <w:t>В силу ч. 2 ст. 43 УК РФ наказание применяется в целях восстановления социальной справедливости, а также в целях исправления осужденного и предупреждения</w:t>
      </w:r>
      <w:r>
        <w:t xml:space="preserve"> совершения новых преступлений.</w:t>
      </w:r>
    </w:p>
    <w:p w:rsidR="00A77B3E" w:rsidP="002B6420">
      <w:pPr>
        <w:ind w:firstLine="720"/>
        <w:jc w:val="both"/>
      </w:pPr>
      <w:r>
        <w:t xml:space="preserve">Разрешая вопрос о наказании, суд учитывает положения ч. 5 ст. 62 УК РФ, согласно которой срок или размер наказания, назначаемого лицу, уголовное </w:t>
      </w:r>
      <w:r>
        <w:t>дело</w:t>
      </w:r>
      <w:r>
        <w:t xml:space="preserve"> в отношении которого рассмотрено в порядке, предусмотренном гл. 40 УПК РФ,</w:t>
      </w:r>
      <w:r>
        <w:t xml:space="preserve">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A77B3E" w:rsidP="002B6420">
      <w:pPr>
        <w:ind w:firstLine="720"/>
        <w:jc w:val="both"/>
      </w:pPr>
      <w:r>
        <w:t xml:space="preserve">В соответствии со ст.ст.6 и 60 УК РФ,  при назначении наказания </w:t>
      </w:r>
      <w:r>
        <w:t>Хожило</w:t>
      </w:r>
      <w:r>
        <w:t xml:space="preserve"> П.А.  суд учитывает характер и степень обще</w:t>
      </w:r>
      <w:r>
        <w:t>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 w:rsidP="002B6420">
      <w:pPr>
        <w:ind w:firstLine="720"/>
        <w:jc w:val="both"/>
      </w:pPr>
      <w:r>
        <w:t>В качестве обстоятельства, смягчающего нака</w:t>
      </w:r>
      <w:r>
        <w:t xml:space="preserve">зание в соответствии со ст. 61 УК РФ, суд признает активное способствование расследованию и раскрытию преступления, полное признание вины подсудимым и раскаяние </w:t>
      </w:r>
      <w:r>
        <w:t>в</w:t>
      </w:r>
      <w:r>
        <w:t xml:space="preserve"> содеянном. </w:t>
      </w:r>
    </w:p>
    <w:p w:rsidR="00A77B3E" w:rsidP="002B6420">
      <w:pPr>
        <w:ind w:firstLine="720"/>
        <w:jc w:val="both"/>
      </w:pPr>
      <w:r>
        <w:t xml:space="preserve">Учитывая, что </w:t>
      </w:r>
      <w:r>
        <w:t>Хожило</w:t>
      </w:r>
      <w:r>
        <w:t xml:space="preserve"> П.А. совершил умышленное преступление небольшой  тяжести, бу</w:t>
      </w:r>
      <w:r>
        <w:t xml:space="preserve">дучи ранее осужденным за совершение тяжких преступлений к реальному лишению свободы, суд, руководствуясь ч.1 ст.18 УК РФ, усматривает в его действиях </w:t>
      </w:r>
      <w:r>
        <w:t>рецидив преступлений, наличие которого в соответствии с требованиями п. «а» ч. 1 ст. 63 УК РФ признает отя</w:t>
      </w:r>
      <w:r>
        <w:t>гчающим обстоятельством.</w:t>
      </w:r>
    </w:p>
    <w:p w:rsidR="00A77B3E" w:rsidP="002B6420">
      <w:pPr>
        <w:jc w:val="both"/>
      </w:pPr>
      <w:r>
        <w:t xml:space="preserve">  </w:t>
      </w:r>
      <w:r>
        <w:tab/>
      </w:r>
      <w:r>
        <w:t xml:space="preserve">При назначении </w:t>
      </w:r>
      <w:r>
        <w:t>Хожило</w:t>
      </w:r>
      <w:r>
        <w:t xml:space="preserve"> П.А. наказания, суд применяет и руководствуется требованиями ч. 2 ст. 68 УК РФ</w:t>
      </w:r>
      <w:r>
        <w:t xml:space="preserve"> ,</w:t>
      </w:r>
      <w:r>
        <w:t xml:space="preserve"> согласно которых, срок наказания при любом виде рецидива преступлений не может быть менее одной третьей части максимального ср</w:t>
      </w:r>
      <w:r>
        <w:t>ока наиболее строгого вида наказания, предусмотренного за совершенное преступление, но в пределах санкции соответствующей статьи особенной части Уголовного Кодекса Российской  Федерации. При этом оснований для применения требований ч. 3 ст. 68 УК РФ суд не</w:t>
      </w:r>
      <w:r>
        <w:t xml:space="preserve"> усматривает. </w:t>
      </w:r>
    </w:p>
    <w:p w:rsidR="00A77B3E" w:rsidP="002B6420">
      <w:pPr>
        <w:ind w:firstLine="720"/>
        <w:jc w:val="both"/>
      </w:pPr>
      <w:r>
        <w:t xml:space="preserve">Принимая во внимание, что </w:t>
      </w:r>
      <w:r>
        <w:t>Хожило</w:t>
      </w:r>
      <w:r>
        <w:t xml:space="preserve"> П.А., совершил преступление по данному уголовному делу, которое в соответствии с ч. 2 ст. 15 УК РФ относятся к категории преступлений небольшой тяжести, до 19.12.2017 года, т.е. до вынесения Черноморским райо</w:t>
      </w:r>
      <w:r>
        <w:t>нным судом Республики Крым приговора, а так же личность подсудимого и его состояние здоровья, который на учетах у психиатра и нарколога не состоит</w:t>
      </w:r>
      <w:r>
        <w:t>, по месту жительства характеризуется отрицательно,  с учетом положений санкции ст.319 УК РФ, в целях восстано</w:t>
      </w:r>
      <w:r>
        <w:t xml:space="preserve">вления социальной справедливости, мировой судья приходит к выводу о назначении </w:t>
      </w:r>
      <w:r>
        <w:t>Хожило</w:t>
      </w:r>
      <w:r>
        <w:t xml:space="preserve"> П.А. наказания в виде исправительных работ, полагая, что именно такое наказание будет способствовать его исправлению и послужит предупреждением совершению новых преступле</w:t>
      </w:r>
      <w:r>
        <w:t>ний.</w:t>
      </w:r>
    </w:p>
    <w:p w:rsidR="00A77B3E" w:rsidP="002B6420">
      <w:pPr>
        <w:ind w:firstLine="720"/>
        <w:jc w:val="both"/>
      </w:pPr>
      <w:r>
        <w:t>С учетом обстоятельств совершенного преступления, личности подсудимого, его материального положения, суд не назначает ему иные виды наказания в виде штрафа или обязательных работ.</w:t>
      </w:r>
    </w:p>
    <w:p w:rsidR="00A77B3E" w:rsidP="002B6420">
      <w:pPr>
        <w:jc w:val="both"/>
      </w:pPr>
      <w:r>
        <w:t xml:space="preserve">          Оснований сомневаться во вменяемости </w:t>
      </w:r>
      <w:r>
        <w:t>Хожило</w:t>
      </w:r>
      <w:r>
        <w:t xml:space="preserve"> П.А. у суда не им</w:t>
      </w:r>
      <w:r>
        <w:t>еется.</w:t>
      </w:r>
    </w:p>
    <w:p w:rsidR="00A77B3E" w:rsidP="002B6420">
      <w:pPr>
        <w:jc w:val="both"/>
      </w:pPr>
      <w:r>
        <w:t>Хожило</w:t>
      </w:r>
      <w:r>
        <w:t xml:space="preserve"> П.А. является трудоспособным, ограничений к труду не имеет, обстоятельств, препятствующих назначению наказания в виде исправительных работ предусмотренных ч. 5 ст. 50 УК РФ, не установлено.   </w:t>
      </w:r>
    </w:p>
    <w:p w:rsidR="00A77B3E" w:rsidP="002B6420">
      <w:pPr>
        <w:ind w:firstLine="720"/>
        <w:jc w:val="both"/>
      </w:pPr>
      <w:r>
        <w:t xml:space="preserve">Принимая во внимание, что </w:t>
      </w:r>
      <w:r>
        <w:t>Хожило</w:t>
      </w:r>
      <w:r>
        <w:t xml:space="preserve"> П.А., не имеет о</w:t>
      </w:r>
      <w:r>
        <w:t xml:space="preserve">фициального места работы, полагаю необходимым назначить отбывание исправительных работ в местах, определяемых органами местного самоуправления по согласованию с уголовно-исполнительной инспекцией. </w:t>
      </w:r>
    </w:p>
    <w:p w:rsidR="00A77B3E" w:rsidP="002B6420">
      <w:pPr>
        <w:ind w:firstLine="720"/>
        <w:jc w:val="both"/>
      </w:pPr>
      <w:r>
        <w:t xml:space="preserve">Суд не усматривает оснований для применения к подсудимому </w:t>
      </w:r>
      <w:r>
        <w:t>Хожило</w:t>
      </w:r>
      <w:r>
        <w:t xml:space="preserve"> П.А. положений, предусмотренных ст. 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преступления.</w:t>
      </w:r>
    </w:p>
    <w:p w:rsidR="00A77B3E" w:rsidP="002B6420">
      <w:pPr>
        <w:ind w:firstLine="720"/>
        <w:jc w:val="both"/>
      </w:pPr>
      <w:r>
        <w:t>С учётом фактических обстоят</w:t>
      </w:r>
      <w:r>
        <w:t xml:space="preserve">ельств преступления и степени его  общественной </w:t>
      </w:r>
      <w:r>
        <w:t xml:space="preserve">опасности, суд в соответствии с ч. 6 ст. 15 УК РФ не находит оснований для изменения категории преступления, в совершении которого обвиняется подсудимый </w:t>
      </w:r>
      <w:r>
        <w:t>Хожило</w:t>
      </w:r>
      <w:r>
        <w:t xml:space="preserve"> П.А.,  </w:t>
      </w:r>
      <w:r>
        <w:t>на</w:t>
      </w:r>
      <w:r>
        <w:t xml:space="preserve"> менее </w:t>
      </w:r>
      <w:r>
        <w:t xml:space="preserve">тяжкую. </w:t>
      </w:r>
    </w:p>
    <w:p w:rsidR="00A77B3E" w:rsidP="002B6420">
      <w:pPr>
        <w:ind w:firstLine="720"/>
        <w:jc w:val="both"/>
      </w:pPr>
      <w:r>
        <w:t>Учитывая, что суд прише</w:t>
      </w:r>
      <w:r>
        <w:t>л к выводу о сохранении условного осуждения по  приговору Черноморского районного суда Республики Крым  от 19.12.2017 года,  и,  к выводу назначении наказания в виде  исправительных работ по настоящему уголовному делу, считает необходимым указать на самост</w:t>
      </w:r>
      <w:r>
        <w:t>оятельность исполнения указанных приговоров, поскольку испытательный срок, устанавливаемый при условном осуждении, не является наказанием и не может быть ни поглощен более длительным испытательным</w:t>
      </w:r>
      <w:r>
        <w:t xml:space="preserve"> сроком, ни частично или полностью </w:t>
      </w:r>
      <w:r>
        <w:t>сложен</w:t>
      </w:r>
      <w:r>
        <w:t>.</w:t>
      </w:r>
    </w:p>
    <w:p w:rsidR="00A77B3E" w:rsidP="002B6420">
      <w:pPr>
        <w:ind w:firstLine="720"/>
        <w:jc w:val="both"/>
      </w:pPr>
      <w:r>
        <w:t>Гражданский иск п</w:t>
      </w:r>
      <w:r>
        <w:t xml:space="preserve">о делу не заявлен. </w:t>
      </w:r>
    </w:p>
    <w:p w:rsidR="00A77B3E" w:rsidP="002B6420">
      <w:pPr>
        <w:ind w:firstLine="720"/>
        <w:jc w:val="both"/>
      </w:pPr>
      <w:r>
        <w:t>Поскольку подсудимому будет назначено наказание, не связанное с реальным лишением свободы, ранее избранную в отношении него меру процессуального принуждения в виде обязательства о явке, в целях надлежащего исполнения приговора, до вступ</w:t>
      </w:r>
      <w:r>
        <w:t>ления приговора в законную силу отменять нецелесообразно.</w:t>
      </w:r>
    </w:p>
    <w:p w:rsidR="00A77B3E" w:rsidP="002B6420">
      <w:pPr>
        <w:ind w:firstLine="720"/>
        <w:jc w:val="both"/>
      </w:pPr>
      <w:r>
        <w:t>Меру пресечения не избирать.</w:t>
      </w:r>
    </w:p>
    <w:p w:rsidR="00A77B3E" w:rsidP="002B6420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судья </w:t>
      </w:r>
    </w:p>
    <w:p w:rsidR="00A77B3E" w:rsidP="002B6420">
      <w:pPr>
        <w:jc w:val="both"/>
      </w:pPr>
    </w:p>
    <w:p w:rsidR="00A77B3E" w:rsidP="002B6420">
      <w:pPr>
        <w:jc w:val="center"/>
      </w:pPr>
      <w:r>
        <w:t>ПРИГОВОРИЛ:</w:t>
      </w:r>
    </w:p>
    <w:p w:rsidR="00A77B3E" w:rsidP="002B6420">
      <w:pPr>
        <w:jc w:val="both"/>
      </w:pPr>
    </w:p>
    <w:p w:rsidR="00A77B3E" w:rsidP="002B6420">
      <w:pPr>
        <w:ind w:firstLine="720"/>
        <w:jc w:val="both"/>
      </w:pPr>
      <w:r>
        <w:t xml:space="preserve">Признать </w:t>
      </w:r>
      <w:r>
        <w:t>Хожило</w:t>
      </w:r>
      <w:r>
        <w:t xml:space="preserve"> Павла Александровича виновным в совершении</w:t>
      </w:r>
      <w:r>
        <w:t xml:space="preserve"> преступления, предусмотренного ст. 319 УК Российской Федерации и назначить наказание в виде восьми месяцев исправительных работ с удержанием 10 % из заработной платы в доход государства.</w:t>
      </w:r>
    </w:p>
    <w:p w:rsidR="00A77B3E" w:rsidP="002B6420">
      <w:pPr>
        <w:jc w:val="both"/>
      </w:pPr>
      <w:r>
        <w:t>Контроль за исполнением приговора возложить на специализированный ор</w:t>
      </w:r>
      <w:r>
        <w:t>ган по месту жительства осужденного.</w:t>
      </w:r>
    </w:p>
    <w:p w:rsidR="00A77B3E" w:rsidP="002B6420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Хожило</w:t>
      </w:r>
      <w:r>
        <w:t xml:space="preserve"> П.А. до вступления приговора в законную силу оставить без изменения. </w:t>
      </w:r>
    </w:p>
    <w:p w:rsidR="00A77B3E" w:rsidP="002B6420">
      <w:pPr>
        <w:jc w:val="both"/>
      </w:pPr>
      <w:r>
        <w:t>Меру пресечения не избирать.</w:t>
      </w:r>
    </w:p>
    <w:p w:rsidR="00A77B3E" w:rsidP="002B6420">
      <w:pPr>
        <w:ind w:firstLine="720"/>
        <w:jc w:val="both"/>
      </w:pPr>
      <w:r>
        <w:t>Приговор Черноморского районного суда Ре</w:t>
      </w:r>
      <w:r>
        <w:t>спублики Крым от 19.12.2017 года исполнять самостоятельно.</w:t>
      </w:r>
    </w:p>
    <w:p w:rsidR="00A77B3E" w:rsidP="002B6420">
      <w:pPr>
        <w:ind w:firstLine="720"/>
        <w:jc w:val="both"/>
      </w:pPr>
      <w:r>
        <w:t>Приговор может быть обжалован в апелляционном порядке в    Черноморский районный суд Республики Крым  в течение десяти суток со дня его провозглашения, через судебный участок №92 Черноморского суде</w:t>
      </w:r>
      <w:r>
        <w:t>бного района с соблюдением требований ст.317 УПК РФ. 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 w:rsidP="002B6420">
      <w:pPr>
        <w:jc w:val="both"/>
      </w:pPr>
    </w:p>
    <w:p w:rsidR="00A77B3E" w:rsidP="002B6420">
      <w:pPr>
        <w:jc w:val="both"/>
      </w:pPr>
    </w:p>
    <w:p w:rsidR="00A77B3E" w:rsidP="002B6420">
      <w:pPr>
        <w:jc w:val="both"/>
      </w:pPr>
      <w:r>
        <w:t xml:space="preserve">           Мировой судья </w:t>
      </w:r>
      <w:r>
        <w:tab/>
      </w:r>
      <w:r>
        <w:tab/>
        <w:t xml:space="preserve"> </w:t>
      </w:r>
      <w:r>
        <w:tab/>
        <w:t xml:space="preserve">  подпись             </w:t>
      </w:r>
      <w:r>
        <w:t xml:space="preserve">                           О.В. </w:t>
      </w:r>
      <w:r>
        <w:t>Байбарза</w:t>
      </w:r>
    </w:p>
    <w:p w:rsidR="00A77B3E" w:rsidP="002B6420">
      <w:pPr>
        <w:jc w:val="both"/>
      </w:pPr>
    </w:p>
    <w:p w:rsidR="00A77B3E" w:rsidP="002B6420">
      <w:pPr>
        <w:jc w:val="both"/>
      </w:pPr>
      <w:r>
        <w:t xml:space="preserve"> </w:t>
      </w:r>
    </w:p>
    <w:p w:rsidR="00A77B3E" w:rsidP="002B6420">
      <w:pPr>
        <w:jc w:val="both"/>
      </w:pPr>
    </w:p>
    <w:p w:rsidR="00A77B3E" w:rsidP="002B6420">
      <w:pPr>
        <w:jc w:val="both"/>
      </w:pPr>
    </w:p>
    <w:sectPr w:rsidSect="002B6420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420"/>
    <w:rsid w:val="002B642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